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6DB" w:rsidRPr="00DE4DA4" w:rsidRDefault="005516DB" w:rsidP="00702285">
      <w:pPr>
        <w:pStyle w:val="Header"/>
        <w:jc w:val="both"/>
        <w:rPr>
          <w:rFonts w:asciiTheme="minorHAnsi" w:hAnsiTheme="minorHAnsi" w:cstheme="minorHAnsi"/>
          <w:sz w:val="24"/>
        </w:rPr>
      </w:pPr>
    </w:p>
    <w:p w:rsidR="004B3779" w:rsidRPr="00DE4DA4" w:rsidRDefault="004B3779" w:rsidP="004B3779">
      <w:pPr>
        <w:pStyle w:val="Standard"/>
        <w:tabs>
          <w:tab w:val="left" w:pos="426"/>
        </w:tabs>
        <w:jc w:val="both"/>
        <w:rPr>
          <w:rFonts w:asciiTheme="minorHAnsi" w:hAnsiTheme="minorHAnsi" w:cstheme="minorHAnsi"/>
          <w:sz w:val="24"/>
        </w:rPr>
      </w:pPr>
    </w:p>
    <w:p w:rsidR="004B3779" w:rsidRPr="00DE4DA4" w:rsidRDefault="004B3779" w:rsidP="004B3779">
      <w:pPr>
        <w:pStyle w:val="Standard"/>
        <w:tabs>
          <w:tab w:val="left" w:pos="426"/>
        </w:tabs>
        <w:jc w:val="both"/>
        <w:rPr>
          <w:rFonts w:asciiTheme="minorHAnsi" w:hAnsiTheme="minorHAnsi" w:cstheme="minorHAnsi"/>
          <w:sz w:val="24"/>
        </w:rPr>
      </w:pPr>
    </w:p>
    <w:p w:rsidR="004B3779" w:rsidRPr="00DE4DA4" w:rsidRDefault="004B3779" w:rsidP="004B3779">
      <w:pPr>
        <w:pStyle w:val="Standard"/>
        <w:tabs>
          <w:tab w:val="left" w:pos="426"/>
        </w:tabs>
        <w:jc w:val="both"/>
        <w:rPr>
          <w:rFonts w:asciiTheme="minorHAnsi" w:hAnsiTheme="minorHAnsi" w:cstheme="minorHAnsi"/>
          <w:sz w:val="24"/>
        </w:rPr>
      </w:pPr>
    </w:p>
    <w:p w:rsidR="004B3779" w:rsidRPr="00DE4DA4" w:rsidRDefault="004B3779" w:rsidP="004B3779">
      <w:pPr>
        <w:pStyle w:val="Standard"/>
        <w:tabs>
          <w:tab w:val="left" w:pos="426"/>
        </w:tabs>
        <w:jc w:val="both"/>
        <w:rPr>
          <w:rFonts w:asciiTheme="minorHAnsi" w:hAnsiTheme="minorHAnsi" w:cstheme="minorHAnsi"/>
          <w:sz w:val="24"/>
        </w:rPr>
      </w:pPr>
    </w:p>
    <w:p w:rsidR="004B3779" w:rsidRPr="00DE4DA4" w:rsidRDefault="004B3779" w:rsidP="004B3779">
      <w:pPr>
        <w:pStyle w:val="Standard"/>
        <w:tabs>
          <w:tab w:val="left" w:pos="426"/>
        </w:tabs>
        <w:jc w:val="both"/>
        <w:rPr>
          <w:rFonts w:asciiTheme="minorHAnsi" w:hAnsiTheme="minorHAnsi" w:cstheme="minorHAnsi"/>
          <w:sz w:val="24"/>
        </w:rPr>
      </w:pPr>
    </w:p>
    <w:p w:rsidR="004B3779" w:rsidRPr="00DE4DA4" w:rsidRDefault="004747D5" w:rsidP="004B3779">
      <w:pPr>
        <w:pStyle w:val="Standard"/>
        <w:tabs>
          <w:tab w:val="left" w:pos="426"/>
        </w:tabs>
        <w:jc w:val="both"/>
        <w:rPr>
          <w:rFonts w:asciiTheme="minorHAnsi" w:hAnsiTheme="minorHAnsi" w:cstheme="minorHAnsi"/>
          <w:sz w:val="24"/>
        </w:rPr>
      </w:pPr>
      <w:r w:rsidRPr="004747D5">
        <w:rPr>
          <w:rFonts w:asciiTheme="minorHAnsi" w:hAnsiTheme="minorHAnsi" w:cstheme="minorHAnsi"/>
          <w:noProof/>
          <w:sz w:val="24"/>
          <w:lang w:eastAsia="es-ES"/>
        </w:rPr>
        <w:drawing>
          <wp:anchor distT="0" distB="0" distL="114300" distR="114300" simplePos="0" relativeHeight="251679744" behindDoc="1" locked="0" layoutInCell="1" allowOverlap="1">
            <wp:simplePos x="0" y="0"/>
            <wp:positionH relativeFrom="column">
              <wp:posOffset>4844415</wp:posOffset>
            </wp:positionH>
            <wp:positionV relativeFrom="paragraph">
              <wp:posOffset>-1379220</wp:posOffset>
            </wp:positionV>
            <wp:extent cx="1095375" cy="1152525"/>
            <wp:effectExtent l="0" t="0" r="0" b="0"/>
            <wp:wrapThrough wrapText="bothSides">
              <wp:wrapPolygon edited="0">
                <wp:start x="7146" y="0"/>
                <wp:lineTo x="4513" y="1434"/>
                <wp:lineTo x="5265" y="18996"/>
                <wp:lineTo x="12035" y="18996"/>
                <wp:lineTo x="14291" y="18996"/>
                <wp:lineTo x="16548" y="18996"/>
                <wp:lineTo x="16172" y="17204"/>
                <wp:lineTo x="16548" y="17204"/>
                <wp:lineTo x="17300" y="15770"/>
                <wp:lineTo x="15044" y="11469"/>
                <wp:lineTo x="16172" y="2150"/>
                <wp:lineTo x="15420" y="358"/>
                <wp:lineTo x="13163" y="0"/>
                <wp:lineTo x="7146" y="0"/>
              </wp:wrapPolygon>
            </wp:wrapThrough>
            <wp:docPr id="11"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93864" cy="1358707"/>
                      <a:chOff x="-71470" y="5499293"/>
                      <a:chExt cx="1293864" cy="1358707"/>
                    </a:xfrm>
                  </a:grpSpPr>
                  <a:grpSp>
                    <a:nvGrpSpPr>
                      <a:cNvPr id="7" name="7 Grupo"/>
                      <a:cNvGrpSpPr/>
                    </a:nvGrpSpPr>
                    <a:grpSpPr>
                      <a:xfrm>
                        <a:off x="-71470" y="5499293"/>
                        <a:ext cx="1293864" cy="1358707"/>
                        <a:chOff x="8135888" y="188640"/>
                        <a:chExt cx="1008112" cy="1058634"/>
                      </a:xfrm>
                    </a:grpSpPr>
                    <a:pic>
                      <a:nvPicPr>
                        <a:cNvPr id="8" name="5 Imagen" descr="382px-Escudo_de_San_Miguel_(Chile)_svg.png"/>
                        <a:cNvPicPr>
                          <a:picLocks noChangeAspect="1"/>
                        </a:cNvPicPr>
                      </a:nvPicPr>
                      <a:blipFill>
                        <a:blip r:embed="rId8" cstate="print"/>
                        <a:stretch>
                          <a:fillRect/>
                        </a:stretch>
                      </a:blipFill>
                      <a:spPr>
                        <a:xfrm>
                          <a:off x="8380331" y="188640"/>
                          <a:ext cx="459216" cy="720080"/>
                        </a:xfrm>
                        <a:prstGeom prst="rect">
                          <a:avLst/>
                        </a:prstGeom>
                        <a:noFill/>
                        <a:ln>
                          <a:noFill/>
                        </a:ln>
                      </a:spPr>
                    </a:pic>
                    <a:sp>
                      <a:nvSpPr>
                        <a:cNvPr id="9" name="8 CuadroTexto"/>
                        <a:cNvSpPr txBox="1"/>
                      </a:nvSpPr>
                      <a:spPr>
                        <a:xfrm>
                          <a:off x="8135888" y="908720"/>
                          <a:ext cx="1008112"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L" sz="800" dirty="0" smtClean="0"/>
                              <a:t>I. Municipalidad</a:t>
                            </a:r>
                          </a:p>
                          <a:p>
                            <a:pPr algn="ctr"/>
                            <a:r>
                              <a:rPr lang="es-CL" sz="800" dirty="0" smtClean="0"/>
                              <a:t>de San Miguel</a:t>
                            </a:r>
                            <a:endParaRPr lang="es-CL" sz="800" dirty="0"/>
                          </a:p>
                        </a:txBody>
                        <a:useSpRect/>
                      </a:txSp>
                    </a:sp>
                  </a:grpSp>
                </lc:lockedCanvas>
              </a:graphicData>
            </a:graphic>
          </wp:anchor>
        </w:drawing>
      </w:r>
    </w:p>
    <w:p w:rsidR="004B3779" w:rsidRPr="00DE4DA4" w:rsidRDefault="004B3779" w:rsidP="004B3779">
      <w:pPr>
        <w:pStyle w:val="Standard"/>
        <w:tabs>
          <w:tab w:val="left" w:pos="426"/>
        </w:tabs>
        <w:jc w:val="both"/>
        <w:rPr>
          <w:rFonts w:asciiTheme="minorHAnsi" w:hAnsiTheme="minorHAnsi" w:cstheme="minorHAnsi"/>
          <w:sz w:val="24"/>
        </w:rPr>
      </w:pPr>
    </w:p>
    <w:p w:rsidR="004B3779" w:rsidRDefault="004B3779" w:rsidP="004B3779">
      <w:pPr>
        <w:pStyle w:val="Standard"/>
        <w:tabs>
          <w:tab w:val="left" w:pos="426"/>
        </w:tabs>
        <w:jc w:val="both"/>
        <w:rPr>
          <w:rFonts w:asciiTheme="minorHAnsi" w:hAnsiTheme="minorHAnsi" w:cstheme="minorHAnsi"/>
          <w:sz w:val="24"/>
        </w:rPr>
      </w:pPr>
    </w:p>
    <w:p w:rsidR="004747D5" w:rsidRDefault="004747D5" w:rsidP="004B3779">
      <w:pPr>
        <w:pStyle w:val="Standard"/>
        <w:tabs>
          <w:tab w:val="left" w:pos="426"/>
        </w:tabs>
        <w:jc w:val="both"/>
        <w:rPr>
          <w:rFonts w:asciiTheme="minorHAnsi" w:hAnsiTheme="minorHAnsi" w:cstheme="minorHAnsi"/>
          <w:sz w:val="24"/>
        </w:rPr>
      </w:pPr>
    </w:p>
    <w:p w:rsidR="004747D5" w:rsidRDefault="004747D5" w:rsidP="004B3779">
      <w:pPr>
        <w:pStyle w:val="Standard"/>
        <w:tabs>
          <w:tab w:val="left" w:pos="426"/>
        </w:tabs>
        <w:jc w:val="both"/>
        <w:rPr>
          <w:rFonts w:asciiTheme="minorHAnsi" w:hAnsiTheme="minorHAnsi" w:cstheme="minorHAnsi"/>
          <w:sz w:val="24"/>
        </w:rPr>
      </w:pPr>
    </w:p>
    <w:p w:rsidR="004747D5" w:rsidRDefault="004747D5" w:rsidP="004B3779">
      <w:pPr>
        <w:pStyle w:val="Standard"/>
        <w:tabs>
          <w:tab w:val="left" w:pos="426"/>
        </w:tabs>
        <w:jc w:val="both"/>
        <w:rPr>
          <w:rFonts w:asciiTheme="minorHAnsi" w:hAnsiTheme="minorHAnsi" w:cstheme="minorHAnsi"/>
          <w:sz w:val="24"/>
        </w:rPr>
      </w:pPr>
    </w:p>
    <w:p w:rsidR="004747D5" w:rsidRDefault="004747D5" w:rsidP="004B3779">
      <w:pPr>
        <w:pStyle w:val="Standard"/>
        <w:tabs>
          <w:tab w:val="left" w:pos="426"/>
        </w:tabs>
        <w:jc w:val="both"/>
        <w:rPr>
          <w:rFonts w:asciiTheme="minorHAnsi" w:hAnsiTheme="minorHAnsi" w:cstheme="minorHAnsi"/>
          <w:sz w:val="24"/>
        </w:rPr>
      </w:pPr>
    </w:p>
    <w:p w:rsidR="004747D5" w:rsidRDefault="004747D5" w:rsidP="004B3779">
      <w:pPr>
        <w:pStyle w:val="Standard"/>
        <w:tabs>
          <w:tab w:val="left" w:pos="426"/>
        </w:tabs>
        <w:jc w:val="both"/>
        <w:rPr>
          <w:rFonts w:asciiTheme="minorHAnsi" w:hAnsiTheme="minorHAnsi" w:cstheme="minorHAnsi"/>
          <w:sz w:val="24"/>
        </w:rPr>
      </w:pPr>
    </w:p>
    <w:p w:rsidR="004747D5" w:rsidRDefault="004747D5" w:rsidP="004B3779">
      <w:pPr>
        <w:pStyle w:val="Standard"/>
        <w:tabs>
          <w:tab w:val="left" w:pos="426"/>
        </w:tabs>
        <w:jc w:val="both"/>
        <w:rPr>
          <w:rFonts w:asciiTheme="minorHAnsi" w:hAnsiTheme="minorHAnsi" w:cstheme="minorHAnsi"/>
          <w:sz w:val="24"/>
        </w:rPr>
      </w:pPr>
    </w:p>
    <w:p w:rsidR="004747D5" w:rsidRDefault="004747D5" w:rsidP="004B3779">
      <w:pPr>
        <w:pStyle w:val="Standard"/>
        <w:tabs>
          <w:tab w:val="left" w:pos="426"/>
        </w:tabs>
        <w:jc w:val="both"/>
        <w:rPr>
          <w:rFonts w:asciiTheme="minorHAnsi" w:hAnsiTheme="minorHAnsi" w:cstheme="minorHAnsi"/>
          <w:sz w:val="24"/>
        </w:rPr>
      </w:pPr>
    </w:p>
    <w:p w:rsidR="004747D5" w:rsidRPr="00DE4DA4" w:rsidRDefault="004747D5" w:rsidP="004B3779">
      <w:pPr>
        <w:pStyle w:val="Standard"/>
        <w:tabs>
          <w:tab w:val="left" w:pos="426"/>
        </w:tabs>
        <w:jc w:val="both"/>
        <w:rPr>
          <w:rFonts w:asciiTheme="minorHAnsi" w:hAnsiTheme="minorHAnsi" w:cstheme="minorHAnsi"/>
          <w:sz w:val="24"/>
        </w:rPr>
      </w:pPr>
    </w:p>
    <w:p w:rsidR="004B3779" w:rsidRPr="00DE4DA4" w:rsidRDefault="004B3779" w:rsidP="004B3779">
      <w:pPr>
        <w:pStyle w:val="Standard"/>
        <w:tabs>
          <w:tab w:val="left" w:pos="426"/>
        </w:tabs>
        <w:jc w:val="both"/>
        <w:rPr>
          <w:rFonts w:asciiTheme="minorHAnsi" w:hAnsiTheme="minorHAnsi" w:cstheme="minorHAnsi"/>
          <w:sz w:val="24"/>
        </w:rPr>
      </w:pPr>
    </w:p>
    <w:p w:rsidR="004B3779" w:rsidRPr="00DE4DA4" w:rsidRDefault="004B3779" w:rsidP="004B3779">
      <w:pPr>
        <w:pStyle w:val="Standard"/>
        <w:tabs>
          <w:tab w:val="left" w:pos="426"/>
        </w:tabs>
        <w:jc w:val="both"/>
        <w:rPr>
          <w:rFonts w:asciiTheme="minorHAnsi" w:hAnsiTheme="minorHAnsi" w:cstheme="minorHAnsi"/>
          <w:sz w:val="24"/>
        </w:rPr>
      </w:pPr>
    </w:p>
    <w:p w:rsidR="004B3779" w:rsidRPr="00DE4DA4" w:rsidRDefault="004B3779" w:rsidP="004B3779">
      <w:pPr>
        <w:pStyle w:val="Standard"/>
        <w:tabs>
          <w:tab w:val="left" w:pos="426"/>
        </w:tabs>
        <w:jc w:val="both"/>
        <w:rPr>
          <w:rFonts w:asciiTheme="minorHAnsi" w:hAnsiTheme="minorHAnsi" w:cstheme="minorHAnsi"/>
          <w:b/>
          <w:sz w:val="36"/>
          <w:szCs w:val="36"/>
        </w:rPr>
      </w:pPr>
      <w:r w:rsidRPr="00DE4DA4">
        <w:rPr>
          <w:rFonts w:asciiTheme="minorHAnsi" w:hAnsiTheme="minorHAnsi" w:cstheme="minorHAnsi"/>
          <w:b/>
          <w:sz w:val="36"/>
          <w:szCs w:val="36"/>
        </w:rPr>
        <w:t>MEMORIA EXPLICATIVA</w:t>
      </w:r>
    </w:p>
    <w:p w:rsidR="004B3779" w:rsidRPr="00DE4DA4" w:rsidRDefault="004747D5" w:rsidP="004B3779">
      <w:pPr>
        <w:pStyle w:val="Standard"/>
        <w:tabs>
          <w:tab w:val="left" w:pos="426"/>
        </w:tabs>
        <w:jc w:val="both"/>
        <w:rPr>
          <w:rFonts w:asciiTheme="minorHAnsi" w:hAnsiTheme="minorHAnsi" w:cstheme="minorHAnsi"/>
          <w:b/>
          <w:sz w:val="36"/>
          <w:szCs w:val="36"/>
        </w:rPr>
      </w:pPr>
      <w:r>
        <w:rPr>
          <w:rFonts w:asciiTheme="minorHAnsi" w:hAnsiTheme="minorHAnsi" w:cstheme="minorHAnsi"/>
          <w:b/>
          <w:sz w:val="36"/>
          <w:szCs w:val="36"/>
        </w:rPr>
        <w:t>M</w:t>
      </w:r>
      <w:r w:rsidRPr="00DE4DA4">
        <w:rPr>
          <w:rFonts w:asciiTheme="minorHAnsi" w:hAnsiTheme="minorHAnsi" w:cstheme="minorHAnsi"/>
          <w:b/>
          <w:sz w:val="36"/>
          <w:szCs w:val="36"/>
        </w:rPr>
        <w:t xml:space="preserve">odificación </w:t>
      </w:r>
      <w:r>
        <w:rPr>
          <w:rFonts w:asciiTheme="minorHAnsi" w:hAnsiTheme="minorHAnsi" w:cstheme="minorHAnsi"/>
          <w:b/>
          <w:sz w:val="36"/>
          <w:szCs w:val="36"/>
        </w:rPr>
        <w:t>P</w:t>
      </w:r>
      <w:r w:rsidRPr="00DE4DA4">
        <w:rPr>
          <w:rFonts w:asciiTheme="minorHAnsi" w:hAnsiTheme="minorHAnsi" w:cstheme="minorHAnsi"/>
          <w:b/>
          <w:sz w:val="36"/>
          <w:szCs w:val="36"/>
        </w:rPr>
        <w:t xml:space="preserve">lan </w:t>
      </w:r>
      <w:r>
        <w:rPr>
          <w:rFonts w:asciiTheme="minorHAnsi" w:hAnsiTheme="minorHAnsi" w:cstheme="minorHAnsi"/>
          <w:b/>
          <w:sz w:val="36"/>
          <w:szCs w:val="36"/>
        </w:rPr>
        <w:t>R</w:t>
      </w:r>
      <w:r w:rsidRPr="00DE4DA4">
        <w:rPr>
          <w:rFonts w:asciiTheme="minorHAnsi" w:hAnsiTheme="minorHAnsi" w:cstheme="minorHAnsi"/>
          <w:b/>
          <w:sz w:val="36"/>
          <w:szCs w:val="36"/>
        </w:rPr>
        <w:t xml:space="preserve">egulador </w:t>
      </w:r>
      <w:r>
        <w:rPr>
          <w:rFonts w:asciiTheme="minorHAnsi" w:hAnsiTheme="minorHAnsi" w:cstheme="minorHAnsi"/>
          <w:b/>
          <w:sz w:val="36"/>
          <w:szCs w:val="36"/>
        </w:rPr>
        <w:t>C</w:t>
      </w:r>
      <w:r w:rsidRPr="00DE4DA4">
        <w:rPr>
          <w:rFonts w:asciiTheme="minorHAnsi" w:hAnsiTheme="minorHAnsi" w:cstheme="minorHAnsi"/>
          <w:b/>
          <w:sz w:val="36"/>
          <w:szCs w:val="36"/>
        </w:rPr>
        <w:t>omunal</w:t>
      </w:r>
      <w:r>
        <w:rPr>
          <w:rFonts w:asciiTheme="minorHAnsi" w:hAnsiTheme="minorHAnsi" w:cstheme="minorHAnsi"/>
          <w:b/>
          <w:sz w:val="36"/>
          <w:szCs w:val="36"/>
        </w:rPr>
        <w:t xml:space="preserve"> </w:t>
      </w:r>
      <w:r w:rsidRPr="00DE4DA4">
        <w:rPr>
          <w:rFonts w:asciiTheme="minorHAnsi" w:hAnsiTheme="minorHAnsi" w:cstheme="minorHAnsi"/>
          <w:b/>
          <w:sz w:val="36"/>
          <w:szCs w:val="36"/>
        </w:rPr>
        <w:t xml:space="preserve">de </w:t>
      </w:r>
      <w:r>
        <w:rPr>
          <w:rFonts w:asciiTheme="minorHAnsi" w:hAnsiTheme="minorHAnsi" w:cstheme="minorHAnsi"/>
          <w:b/>
          <w:sz w:val="36"/>
          <w:szCs w:val="36"/>
        </w:rPr>
        <w:t>S</w:t>
      </w:r>
      <w:r w:rsidRPr="00DE4DA4">
        <w:rPr>
          <w:rFonts w:asciiTheme="minorHAnsi" w:hAnsiTheme="minorHAnsi" w:cstheme="minorHAnsi"/>
          <w:b/>
          <w:sz w:val="36"/>
          <w:szCs w:val="36"/>
        </w:rPr>
        <w:t xml:space="preserve">an </w:t>
      </w:r>
      <w:r>
        <w:rPr>
          <w:rFonts w:asciiTheme="minorHAnsi" w:hAnsiTheme="minorHAnsi" w:cstheme="minorHAnsi"/>
          <w:b/>
          <w:sz w:val="36"/>
          <w:szCs w:val="36"/>
        </w:rPr>
        <w:t>M</w:t>
      </w:r>
      <w:r w:rsidRPr="00DE4DA4">
        <w:rPr>
          <w:rFonts w:asciiTheme="minorHAnsi" w:hAnsiTheme="minorHAnsi" w:cstheme="minorHAnsi"/>
          <w:b/>
          <w:sz w:val="36"/>
          <w:szCs w:val="36"/>
        </w:rPr>
        <w:t>iguel</w:t>
      </w:r>
    </w:p>
    <w:p w:rsidR="004B3779" w:rsidRPr="004747D5" w:rsidRDefault="004747D5" w:rsidP="004B3779">
      <w:pPr>
        <w:pStyle w:val="Standard"/>
        <w:tabs>
          <w:tab w:val="left" w:pos="426"/>
        </w:tabs>
        <w:jc w:val="both"/>
        <w:rPr>
          <w:rFonts w:asciiTheme="minorHAnsi" w:hAnsiTheme="minorHAnsi" w:cstheme="minorHAnsi"/>
          <w:b/>
          <w:sz w:val="36"/>
          <w:szCs w:val="36"/>
        </w:rPr>
      </w:pPr>
      <w:r>
        <w:rPr>
          <w:rFonts w:asciiTheme="minorHAnsi" w:hAnsiTheme="minorHAnsi" w:cstheme="minorHAnsi"/>
          <w:b/>
          <w:sz w:val="36"/>
          <w:szCs w:val="36"/>
        </w:rPr>
        <w:t>Z</w:t>
      </w:r>
      <w:r w:rsidRPr="004747D5">
        <w:rPr>
          <w:rFonts w:asciiTheme="minorHAnsi" w:hAnsiTheme="minorHAnsi" w:cstheme="minorHAnsi"/>
          <w:b/>
          <w:sz w:val="36"/>
          <w:szCs w:val="36"/>
        </w:rPr>
        <w:t xml:space="preserve">ona </w:t>
      </w:r>
      <w:r>
        <w:rPr>
          <w:rFonts w:asciiTheme="minorHAnsi" w:hAnsiTheme="minorHAnsi" w:cstheme="minorHAnsi"/>
          <w:b/>
          <w:sz w:val="36"/>
          <w:szCs w:val="36"/>
        </w:rPr>
        <w:t>I</w:t>
      </w:r>
      <w:r w:rsidRPr="004747D5">
        <w:rPr>
          <w:rFonts w:asciiTheme="minorHAnsi" w:hAnsiTheme="minorHAnsi" w:cstheme="minorHAnsi"/>
          <w:b/>
          <w:sz w:val="36"/>
          <w:szCs w:val="36"/>
        </w:rPr>
        <w:t xml:space="preserve">ndustrial </w:t>
      </w:r>
      <w:r>
        <w:rPr>
          <w:rFonts w:asciiTheme="minorHAnsi" w:hAnsiTheme="minorHAnsi" w:cstheme="minorHAnsi"/>
          <w:b/>
          <w:sz w:val="36"/>
          <w:szCs w:val="36"/>
        </w:rPr>
        <w:t>M</w:t>
      </w:r>
      <w:r w:rsidRPr="004747D5">
        <w:rPr>
          <w:rFonts w:asciiTheme="minorHAnsi" w:hAnsiTheme="minorHAnsi" w:cstheme="minorHAnsi"/>
          <w:b/>
          <w:sz w:val="36"/>
          <w:szCs w:val="36"/>
        </w:rPr>
        <w:t>ixta</w:t>
      </w:r>
      <w:r>
        <w:rPr>
          <w:rFonts w:asciiTheme="minorHAnsi" w:hAnsiTheme="minorHAnsi" w:cstheme="minorHAnsi"/>
          <w:b/>
          <w:sz w:val="36"/>
          <w:szCs w:val="36"/>
        </w:rPr>
        <w:t>: ZU</w:t>
      </w:r>
      <w:r w:rsidRPr="004747D5">
        <w:rPr>
          <w:rFonts w:asciiTheme="minorHAnsi" w:hAnsiTheme="minorHAnsi" w:cstheme="minorHAnsi"/>
          <w:b/>
          <w:sz w:val="36"/>
          <w:szCs w:val="36"/>
        </w:rPr>
        <w:t>-4’</w:t>
      </w:r>
    </w:p>
    <w:p w:rsidR="004B3779" w:rsidRPr="00DE4DA4" w:rsidRDefault="009E0589" w:rsidP="004B3779">
      <w:pPr>
        <w:jc w:val="both"/>
        <w:rPr>
          <w:rFonts w:asciiTheme="minorHAnsi" w:eastAsia="Times New Roman" w:hAnsiTheme="minorHAnsi" w:cstheme="minorHAnsi"/>
          <w:sz w:val="32"/>
          <w:szCs w:val="32"/>
        </w:rPr>
      </w:pPr>
      <w:r>
        <w:rPr>
          <w:rFonts w:asciiTheme="minorHAnsi" w:eastAsiaTheme="minorHAnsi" w:hAnsiTheme="minorHAnsi" w:cstheme="minorBidi"/>
          <w:i/>
          <w:kern w:val="0"/>
          <w:sz w:val="28"/>
          <w:szCs w:val="36"/>
          <w:lang w:val="es-MX" w:eastAsia="en-US"/>
        </w:rPr>
        <w:t>Febrero 2013</w:t>
      </w:r>
    </w:p>
    <w:p w:rsidR="004747D5" w:rsidRDefault="004747D5">
      <w:pPr>
        <w:widowControl/>
        <w:suppressAutoHyphens w:val="0"/>
        <w:autoSpaceDN/>
        <w:spacing w:after="200" w:line="276" w:lineRule="auto"/>
        <w:textAlignment w:val="auto"/>
        <w:rPr>
          <w:rFonts w:asciiTheme="minorHAnsi" w:eastAsiaTheme="majorEastAsia" w:hAnsiTheme="minorHAnsi" w:cstheme="majorBidi"/>
          <w:b/>
          <w:bCs/>
          <w:color w:val="000000" w:themeColor="text1"/>
          <w:sz w:val="32"/>
          <w:szCs w:val="32"/>
        </w:rPr>
      </w:pPr>
      <w:r>
        <w:rPr>
          <w:sz w:val="32"/>
          <w:szCs w:val="32"/>
        </w:rPr>
        <w:br w:type="page"/>
      </w:r>
    </w:p>
    <w:p w:rsidR="00DE4DA4" w:rsidRPr="00CF2861" w:rsidRDefault="00DE4DA4" w:rsidP="00DE4DA4">
      <w:pPr>
        <w:pStyle w:val="Ttulo1"/>
        <w:rPr>
          <w:rStyle w:val="Ttulo1Car"/>
          <w:rFonts w:eastAsia="Times New Roman" w:cstheme="minorHAnsi"/>
          <w:color w:val="auto"/>
          <w:sz w:val="32"/>
          <w:szCs w:val="32"/>
        </w:rPr>
      </w:pPr>
      <w:r w:rsidRPr="00CF2861">
        <w:rPr>
          <w:color w:val="auto"/>
          <w:sz w:val="32"/>
          <w:szCs w:val="32"/>
        </w:rPr>
        <w:lastRenderedPageBreak/>
        <w:t xml:space="preserve">1.- </w:t>
      </w:r>
      <w:r w:rsidRPr="00CF2861">
        <w:rPr>
          <w:color w:val="auto"/>
        </w:rPr>
        <w:t xml:space="preserve">GENERALIDADES Y </w:t>
      </w:r>
      <w:r w:rsidR="00E55757" w:rsidRPr="00CF2861">
        <w:rPr>
          <w:color w:val="auto"/>
        </w:rPr>
        <w:t>FUNDAMENTACIÓN</w:t>
      </w:r>
      <w:r w:rsidRPr="00CF2861">
        <w:rPr>
          <w:color w:val="auto"/>
        </w:rPr>
        <w:t xml:space="preserve"> DE LA MODIFICACIÓN</w:t>
      </w:r>
    </w:p>
    <w:p w:rsidR="00DE4DA4" w:rsidRPr="00605FA4" w:rsidRDefault="00DE4DA4" w:rsidP="00DE4DA4">
      <w:pPr>
        <w:pStyle w:val="Ttulo2"/>
      </w:pPr>
      <w:r w:rsidRPr="00605FA4">
        <w:t>1.1.- Presentación</w:t>
      </w:r>
      <w:r w:rsidR="00FF4B1E">
        <w:t xml:space="preserve"> y</w:t>
      </w:r>
      <w:r w:rsidR="00B55A5A">
        <w:t xml:space="preserve"> localización </w:t>
      </w:r>
      <w:r w:rsidR="00FF4B1E">
        <w:t xml:space="preserve">de la modificación </w:t>
      </w:r>
    </w:p>
    <w:p w:rsidR="004B3779" w:rsidRPr="00DE4DA4" w:rsidRDefault="004B3779" w:rsidP="004B3779">
      <w:pPr>
        <w:pStyle w:val="Standard"/>
        <w:ind w:hanging="1"/>
        <w:jc w:val="both"/>
        <w:rPr>
          <w:rFonts w:asciiTheme="minorHAnsi" w:hAnsiTheme="minorHAnsi" w:cstheme="minorHAnsi"/>
          <w:sz w:val="24"/>
          <w:szCs w:val="24"/>
          <w:lang w:val="es-CL"/>
        </w:rPr>
      </w:pPr>
    </w:p>
    <w:p w:rsidR="004B3779" w:rsidRPr="00DE4DA4" w:rsidRDefault="004B3779" w:rsidP="004B3779">
      <w:pPr>
        <w:pStyle w:val="Standard"/>
        <w:ind w:firstLine="567"/>
        <w:jc w:val="both"/>
        <w:rPr>
          <w:rFonts w:asciiTheme="minorHAnsi" w:hAnsiTheme="minorHAnsi" w:cstheme="minorHAnsi"/>
        </w:rPr>
      </w:pPr>
      <w:r w:rsidRPr="00DE4DA4">
        <w:rPr>
          <w:rFonts w:asciiTheme="minorHAnsi" w:hAnsiTheme="minorHAnsi" w:cstheme="minorHAnsi"/>
          <w:sz w:val="24"/>
          <w:szCs w:val="24"/>
          <w:lang w:val="es-CL"/>
        </w:rPr>
        <w:t>Mediante Decreto Exento Nº</w:t>
      </w:r>
      <w:r w:rsidRPr="00DE4DA4">
        <w:rPr>
          <w:rFonts w:asciiTheme="minorHAnsi" w:hAnsiTheme="minorHAnsi" w:cstheme="minorHAnsi"/>
          <w:sz w:val="6"/>
          <w:szCs w:val="6"/>
          <w:lang w:val="es-CL"/>
        </w:rPr>
        <w:t xml:space="preserve"> </w:t>
      </w:r>
      <w:r w:rsidRPr="00DE4DA4">
        <w:rPr>
          <w:rFonts w:asciiTheme="minorHAnsi" w:hAnsiTheme="minorHAnsi" w:cstheme="minorHAnsi"/>
          <w:sz w:val="24"/>
          <w:szCs w:val="24"/>
          <w:lang w:val="es-CL"/>
        </w:rPr>
        <w:t>2401, de fecha 16 de Noviembre del 2005, se aprobó el actual Plan Regulador Comunal de San Miguel, publicado en el Diario Oficial de fecha 28 de Noviembre del 2005.</w:t>
      </w:r>
    </w:p>
    <w:p w:rsidR="004B3779" w:rsidRPr="00DE4DA4" w:rsidRDefault="004B3779" w:rsidP="004B3779">
      <w:pPr>
        <w:pStyle w:val="Standard"/>
        <w:ind w:hanging="1"/>
        <w:jc w:val="both"/>
        <w:rPr>
          <w:rFonts w:asciiTheme="minorHAnsi" w:hAnsiTheme="minorHAnsi" w:cstheme="minorHAnsi"/>
          <w:sz w:val="24"/>
          <w:szCs w:val="24"/>
          <w:lang w:val="es-CL"/>
        </w:rPr>
      </w:pPr>
    </w:p>
    <w:p w:rsidR="00037502" w:rsidRDefault="004B3779" w:rsidP="00D17F13">
      <w:pPr>
        <w:pStyle w:val="Standard"/>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La presente modificación al Plan Regulador de la comuna de San Miguel tiene por objetivo </w:t>
      </w:r>
      <w:r w:rsidR="00635503" w:rsidRPr="00DE4DA4">
        <w:rPr>
          <w:rFonts w:asciiTheme="minorHAnsi" w:hAnsiTheme="minorHAnsi" w:cstheme="minorHAnsi"/>
          <w:sz w:val="24"/>
          <w:szCs w:val="24"/>
          <w:lang w:val="es-CL"/>
        </w:rPr>
        <w:t xml:space="preserve">cambiar el uso de la actual Zona Residencial de Renovación (ZU–2) del </w:t>
      </w:r>
      <w:r w:rsidRPr="00DE4DA4">
        <w:rPr>
          <w:rFonts w:asciiTheme="minorHAnsi" w:hAnsiTheme="minorHAnsi" w:cstheme="minorHAnsi"/>
          <w:sz w:val="24"/>
          <w:szCs w:val="24"/>
          <w:lang w:val="es-CL"/>
        </w:rPr>
        <w:t>polígono comprendido entre las calles; Salesianos</w:t>
      </w:r>
      <w:r w:rsidR="006E4C69" w:rsidRPr="00DE4DA4">
        <w:rPr>
          <w:rFonts w:asciiTheme="minorHAnsi" w:hAnsiTheme="minorHAnsi" w:cstheme="minorHAnsi"/>
          <w:sz w:val="24"/>
          <w:szCs w:val="24"/>
          <w:lang w:val="es-CL"/>
        </w:rPr>
        <w:t xml:space="preserve"> </w:t>
      </w:r>
      <w:r w:rsidR="00856965" w:rsidRPr="00DE4DA4">
        <w:rPr>
          <w:rFonts w:asciiTheme="minorHAnsi" w:hAnsiTheme="minorHAnsi" w:cstheme="minorHAnsi"/>
          <w:sz w:val="24"/>
          <w:szCs w:val="24"/>
          <w:lang w:val="es-CL"/>
        </w:rPr>
        <w:t xml:space="preserve">al norte, Montreal al </w:t>
      </w:r>
      <w:r w:rsidR="006E4C69" w:rsidRPr="00DE4DA4">
        <w:rPr>
          <w:rFonts w:asciiTheme="minorHAnsi" w:hAnsiTheme="minorHAnsi" w:cstheme="minorHAnsi"/>
          <w:sz w:val="24"/>
          <w:szCs w:val="24"/>
          <w:lang w:val="es-CL"/>
        </w:rPr>
        <w:t>oriente, fondos de sitio de predios que enfrentan la calle Montreal entre Pedro Mira y Uret</w:t>
      </w:r>
      <w:r w:rsidR="00856965" w:rsidRPr="00DE4DA4">
        <w:rPr>
          <w:rFonts w:asciiTheme="minorHAnsi" w:hAnsiTheme="minorHAnsi" w:cstheme="minorHAnsi"/>
          <w:sz w:val="24"/>
          <w:szCs w:val="24"/>
          <w:lang w:val="es-CL"/>
        </w:rPr>
        <w:t xml:space="preserve">a Cox hacia el oriente, </w:t>
      </w:r>
      <w:r w:rsidR="006E4C69" w:rsidRPr="00DE4DA4">
        <w:rPr>
          <w:rFonts w:asciiTheme="minorHAnsi" w:hAnsiTheme="minorHAnsi" w:cstheme="minorHAnsi"/>
          <w:sz w:val="24"/>
          <w:szCs w:val="24"/>
          <w:lang w:val="es-CL"/>
        </w:rPr>
        <w:t xml:space="preserve">Ureta Cox </w:t>
      </w:r>
      <w:r w:rsidR="00856965" w:rsidRPr="00DE4DA4">
        <w:rPr>
          <w:rFonts w:asciiTheme="minorHAnsi" w:hAnsiTheme="minorHAnsi" w:cstheme="minorHAnsi"/>
          <w:sz w:val="24"/>
          <w:szCs w:val="24"/>
          <w:lang w:val="es-CL"/>
        </w:rPr>
        <w:t xml:space="preserve">al sur </w:t>
      </w:r>
      <w:r w:rsidR="006E4C69" w:rsidRPr="00DE4DA4">
        <w:rPr>
          <w:rFonts w:asciiTheme="minorHAnsi" w:hAnsiTheme="minorHAnsi" w:cstheme="minorHAnsi"/>
          <w:sz w:val="24"/>
          <w:szCs w:val="24"/>
          <w:lang w:val="es-CL"/>
        </w:rPr>
        <w:t xml:space="preserve">y Chiloé en sentido </w:t>
      </w:r>
      <w:r w:rsidR="00BD3960" w:rsidRPr="00DE4DA4">
        <w:rPr>
          <w:rFonts w:asciiTheme="minorHAnsi" w:hAnsiTheme="minorHAnsi" w:cstheme="minorHAnsi"/>
          <w:sz w:val="24"/>
          <w:szCs w:val="24"/>
          <w:lang w:val="es-CL"/>
        </w:rPr>
        <w:t>poniente</w:t>
      </w:r>
      <w:r w:rsidR="006E4C69" w:rsidRPr="00DE4DA4">
        <w:rPr>
          <w:rFonts w:asciiTheme="minorHAnsi" w:hAnsiTheme="minorHAnsi" w:cstheme="minorHAnsi"/>
          <w:sz w:val="24"/>
          <w:szCs w:val="24"/>
          <w:lang w:val="es-CL"/>
        </w:rPr>
        <w:t xml:space="preserve">. Dicho polígono </w:t>
      </w:r>
      <w:r w:rsidR="005201D6" w:rsidRPr="00DE4DA4">
        <w:rPr>
          <w:rFonts w:asciiTheme="minorHAnsi" w:hAnsiTheme="minorHAnsi" w:cstheme="minorHAnsi"/>
          <w:sz w:val="24"/>
          <w:szCs w:val="24"/>
          <w:lang w:val="es-CL"/>
        </w:rPr>
        <w:t xml:space="preserve">según se indica en </w:t>
      </w:r>
      <w:r w:rsidR="00DE4DA4">
        <w:rPr>
          <w:rFonts w:asciiTheme="minorHAnsi" w:hAnsiTheme="minorHAnsi" w:cstheme="minorHAnsi"/>
          <w:sz w:val="24"/>
          <w:szCs w:val="24"/>
          <w:lang w:val="es-CL"/>
        </w:rPr>
        <w:t>figura 1</w:t>
      </w:r>
      <w:r w:rsidR="003802A4" w:rsidRPr="00DE4DA4">
        <w:rPr>
          <w:rFonts w:asciiTheme="minorHAnsi" w:hAnsiTheme="minorHAnsi" w:cstheme="minorHAnsi"/>
          <w:sz w:val="24"/>
          <w:szCs w:val="24"/>
          <w:lang w:val="es-CL"/>
        </w:rPr>
        <w:t xml:space="preserve"> </w:t>
      </w:r>
      <w:r w:rsidR="00AB57B1">
        <w:rPr>
          <w:rFonts w:asciiTheme="minorHAnsi" w:hAnsiTheme="minorHAnsi" w:cstheme="minorHAnsi"/>
          <w:sz w:val="24"/>
          <w:szCs w:val="24"/>
          <w:lang w:val="es-CL"/>
        </w:rPr>
        <w:t xml:space="preserve">adoptará un nuevo marco normativo definido por la </w:t>
      </w:r>
      <w:r w:rsidR="006E4C69" w:rsidRPr="00DE4DA4">
        <w:rPr>
          <w:rFonts w:asciiTheme="minorHAnsi" w:hAnsiTheme="minorHAnsi" w:cstheme="minorHAnsi"/>
          <w:sz w:val="24"/>
          <w:szCs w:val="24"/>
          <w:lang w:val="es-CL"/>
        </w:rPr>
        <w:t xml:space="preserve">Zona </w:t>
      </w:r>
      <w:r w:rsidR="00AB57B1">
        <w:rPr>
          <w:rFonts w:asciiTheme="minorHAnsi" w:hAnsiTheme="minorHAnsi" w:cstheme="minorHAnsi"/>
          <w:sz w:val="24"/>
          <w:szCs w:val="24"/>
          <w:lang w:val="es-CL"/>
        </w:rPr>
        <w:t xml:space="preserve">Industrial Mixta </w:t>
      </w:r>
      <w:r w:rsidR="00635503" w:rsidRPr="00DE4DA4">
        <w:rPr>
          <w:rFonts w:asciiTheme="minorHAnsi" w:hAnsiTheme="minorHAnsi" w:cstheme="minorHAnsi"/>
          <w:sz w:val="24"/>
          <w:szCs w:val="24"/>
          <w:lang w:val="es-CL"/>
        </w:rPr>
        <w:t>ZU–4’</w:t>
      </w:r>
      <w:r w:rsidR="0080031D">
        <w:rPr>
          <w:rFonts w:asciiTheme="minorHAnsi" w:hAnsiTheme="minorHAnsi" w:cstheme="minorHAnsi"/>
          <w:sz w:val="24"/>
          <w:szCs w:val="24"/>
          <w:lang w:val="es-CL"/>
        </w:rPr>
        <w:t xml:space="preserve">, nueva </w:t>
      </w:r>
      <w:r w:rsidR="00AB57B1">
        <w:rPr>
          <w:rFonts w:asciiTheme="minorHAnsi" w:hAnsiTheme="minorHAnsi" w:cstheme="minorHAnsi"/>
          <w:sz w:val="24"/>
          <w:szCs w:val="24"/>
          <w:lang w:val="es-CL"/>
        </w:rPr>
        <w:t xml:space="preserve">zona que </w:t>
      </w:r>
      <w:r w:rsidR="00981C54">
        <w:rPr>
          <w:rFonts w:asciiTheme="minorHAnsi" w:hAnsiTheme="minorHAnsi" w:cstheme="minorHAnsi"/>
          <w:sz w:val="24"/>
          <w:szCs w:val="24"/>
          <w:lang w:val="es-CL"/>
        </w:rPr>
        <w:t xml:space="preserve">se </w:t>
      </w:r>
      <w:r w:rsidR="00AB57B1">
        <w:rPr>
          <w:rFonts w:asciiTheme="minorHAnsi" w:hAnsiTheme="minorHAnsi" w:cstheme="minorHAnsi"/>
          <w:sz w:val="24"/>
          <w:szCs w:val="24"/>
          <w:lang w:val="es-CL"/>
        </w:rPr>
        <w:t>deriva y se asemeja estrechamente a su vecina Zona ZU-4.</w:t>
      </w:r>
      <w:r w:rsidR="00981C54">
        <w:rPr>
          <w:rFonts w:asciiTheme="minorHAnsi" w:hAnsiTheme="minorHAnsi" w:cstheme="minorHAnsi"/>
          <w:sz w:val="24"/>
          <w:szCs w:val="24"/>
          <w:lang w:val="es-CL"/>
        </w:rPr>
        <w:t xml:space="preserve"> </w:t>
      </w:r>
    </w:p>
    <w:p w:rsidR="00D17F13" w:rsidRPr="00DE4DA4" w:rsidRDefault="00D17F13" w:rsidP="00D17F13">
      <w:pPr>
        <w:pStyle w:val="Standard"/>
        <w:ind w:firstLine="567"/>
        <w:jc w:val="both"/>
        <w:rPr>
          <w:rFonts w:asciiTheme="minorHAnsi" w:hAnsiTheme="minorHAnsi" w:cstheme="minorHAnsi"/>
          <w:sz w:val="24"/>
          <w:szCs w:val="24"/>
          <w:lang w:val="es-CL"/>
        </w:rPr>
      </w:pPr>
    </w:p>
    <w:p w:rsidR="00037502" w:rsidRPr="00037502" w:rsidRDefault="00037502" w:rsidP="00D17F13">
      <w:pPr>
        <w:rPr>
          <w:rFonts w:asciiTheme="minorHAnsi" w:hAnsiTheme="minorHAnsi" w:cstheme="minorHAnsi"/>
          <w:b/>
          <w:sz w:val="20"/>
          <w:szCs w:val="20"/>
        </w:rPr>
      </w:pPr>
      <w:r w:rsidRPr="00037502">
        <w:rPr>
          <w:rFonts w:asciiTheme="minorHAnsi" w:hAnsiTheme="minorHAnsi" w:cstheme="minorHAnsi"/>
          <w:b/>
          <w:sz w:val="20"/>
          <w:szCs w:val="20"/>
        </w:rPr>
        <w:t>Figura1: Zonificación</w:t>
      </w:r>
      <w:r w:rsidR="00D17F13">
        <w:rPr>
          <w:rFonts w:asciiTheme="minorHAnsi" w:hAnsiTheme="minorHAnsi" w:cstheme="minorHAnsi"/>
          <w:b/>
          <w:sz w:val="20"/>
          <w:szCs w:val="20"/>
        </w:rPr>
        <w:t xml:space="preserve"> </w:t>
      </w:r>
      <w:r w:rsidRPr="00037502">
        <w:rPr>
          <w:rFonts w:asciiTheme="minorHAnsi" w:hAnsiTheme="minorHAnsi" w:cstheme="minorHAnsi"/>
          <w:b/>
          <w:sz w:val="20"/>
          <w:szCs w:val="20"/>
        </w:rPr>
        <w:t xml:space="preserve">actual </w:t>
      </w:r>
      <w:r>
        <w:rPr>
          <w:rFonts w:asciiTheme="minorHAnsi" w:hAnsiTheme="minorHAnsi" w:cstheme="minorHAnsi"/>
          <w:b/>
          <w:sz w:val="20"/>
          <w:szCs w:val="20"/>
        </w:rPr>
        <w:t>ZU-2 y propuesta ZU-4</w:t>
      </w:r>
      <w:r w:rsidRPr="00037502">
        <w:rPr>
          <w:rFonts w:asciiTheme="minorHAnsi" w:hAnsiTheme="minorHAnsi" w:cstheme="minorHAnsi"/>
          <w:b/>
          <w:sz w:val="20"/>
          <w:szCs w:val="20"/>
        </w:rPr>
        <w:t>`</w:t>
      </w:r>
    </w:p>
    <w:p w:rsidR="00037502" w:rsidRDefault="00064D1B" w:rsidP="000A57B6">
      <w:pPr>
        <w:pStyle w:val="Standard"/>
        <w:jc w:val="both"/>
        <w:rPr>
          <w:rFonts w:asciiTheme="minorHAnsi" w:hAnsiTheme="minorHAnsi" w:cstheme="minorHAnsi"/>
          <w:sz w:val="24"/>
          <w:szCs w:val="24"/>
          <w:lang w:val="es-CL"/>
        </w:rPr>
      </w:pPr>
      <w:r>
        <w:rPr>
          <w:rFonts w:asciiTheme="minorHAnsi" w:hAnsiTheme="minorHAnsi" w:cstheme="minorHAnsi"/>
          <w:noProof/>
          <w:sz w:val="24"/>
          <w:szCs w:val="24"/>
          <w:lang w:eastAsia="es-ES"/>
        </w:rPr>
        <w:drawing>
          <wp:inline distT="0" distB="0" distL="0" distR="0">
            <wp:extent cx="5647360" cy="3217653"/>
            <wp:effectExtent l="0" t="0" r="0" b="0"/>
            <wp:docPr id="15" name="14 Imagen" descr="IMAGEN ZONIFICACIÓN Z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ZONIFICACIÓN ZU-4`.png"/>
                    <pic:cNvPicPr/>
                  </pic:nvPicPr>
                  <pic:blipFill>
                    <a:blip r:embed="rId9" cstate="print"/>
                    <a:srcRect l="-497" b="-1763"/>
                    <a:stretch>
                      <a:fillRect/>
                    </a:stretch>
                  </pic:blipFill>
                  <pic:spPr>
                    <a:xfrm>
                      <a:off x="0" y="0"/>
                      <a:ext cx="5647360" cy="3217653"/>
                    </a:xfrm>
                    <a:prstGeom prst="rect">
                      <a:avLst/>
                    </a:prstGeom>
                  </pic:spPr>
                </pic:pic>
              </a:graphicData>
            </a:graphic>
          </wp:inline>
        </w:drawing>
      </w:r>
    </w:p>
    <w:p w:rsidR="00037502" w:rsidRDefault="00037502" w:rsidP="00AA00D6">
      <w:pPr>
        <w:pStyle w:val="Standard"/>
        <w:jc w:val="both"/>
        <w:rPr>
          <w:rFonts w:asciiTheme="minorHAnsi" w:hAnsiTheme="minorHAnsi" w:cstheme="minorHAnsi"/>
          <w:sz w:val="24"/>
          <w:szCs w:val="24"/>
          <w:lang w:val="es-CL"/>
        </w:rPr>
      </w:pPr>
      <w:r w:rsidRPr="00DE4DA4">
        <w:rPr>
          <w:rFonts w:asciiTheme="minorHAnsi" w:hAnsiTheme="minorHAnsi" w:cstheme="minorHAnsi"/>
          <w:i/>
          <w:sz w:val="16"/>
        </w:rPr>
        <w:t>Fuente: Elaboración propia en base a PRSM2005, Municipalidad de San Miguel</w:t>
      </w:r>
    </w:p>
    <w:p w:rsidR="00037502" w:rsidRDefault="00037502" w:rsidP="008241AC">
      <w:pPr>
        <w:pStyle w:val="Standard"/>
        <w:ind w:firstLine="567"/>
        <w:jc w:val="both"/>
        <w:rPr>
          <w:rFonts w:asciiTheme="minorHAnsi" w:hAnsiTheme="minorHAnsi" w:cstheme="minorHAnsi"/>
          <w:sz w:val="24"/>
          <w:szCs w:val="24"/>
          <w:lang w:val="es-CL"/>
        </w:rPr>
      </w:pPr>
    </w:p>
    <w:p w:rsidR="00242BD0" w:rsidRDefault="00AA00D6" w:rsidP="008241AC">
      <w:pPr>
        <w:pStyle w:val="Standard"/>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Amparados en la promoción de</w:t>
      </w:r>
      <w:r w:rsidRPr="00146037">
        <w:rPr>
          <w:rFonts w:asciiTheme="minorHAnsi" w:hAnsiTheme="minorHAnsi" w:cstheme="minorHAnsi"/>
          <w:sz w:val="24"/>
          <w:szCs w:val="24"/>
          <w:lang w:val="es-CL"/>
        </w:rPr>
        <w:t xml:space="preserve"> la mixtura del suelo urbano, tal como </w:t>
      </w:r>
      <w:r w:rsidR="00DE4072" w:rsidRPr="00146037">
        <w:rPr>
          <w:rFonts w:asciiTheme="minorHAnsi" w:hAnsiTheme="minorHAnsi" w:cstheme="minorHAnsi"/>
          <w:sz w:val="24"/>
          <w:szCs w:val="24"/>
          <w:lang w:val="es-CL"/>
        </w:rPr>
        <w:t xml:space="preserve">se </w:t>
      </w:r>
      <w:r w:rsidRPr="00146037">
        <w:rPr>
          <w:rFonts w:asciiTheme="minorHAnsi" w:hAnsiTheme="minorHAnsi" w:cstheme="minorHAnsi"/>
          <w:sz w:val="24"/>
          <w:szCs w:val="24"/>
          <w:lang w:val="es-CL"/>
        </w:rPr>
        <w:t xml:space="preserve">indica </w:t>
      </w:r>
      <w:r w:rsidR="00DE4072" w:rsidRPr="00146037">
        <w:rPr>
          <w:rFonts w:asciiTheme="minorHAnsi" w:hAnsiTheme="minorHAnsi" w:cstheme="minorHAnsi"/>
          <w:sz w:val="24"/>
          <w:szCs w:val="24"/>
          <w:lang w:val="es-CL"/>
        </w:rPr>
        <w:t xml:space="preserve">y recomienda en </w:t>
      </w:r>
      <w:r w:rsidRPr="00146037">
        <w:rPr>
          <w:rFonts w:asciiTheme="minorHAnsi" w:hAnsiTheme="minorHAnsi" w:cstheme="minorHAnsi"/>
          <w:sz w:val="24"/>
          <w:szCs w:val="24"/>
          <w:lang w:val="es-CL"/>
        </w:rPr>
        <w:t>el artículo 2.1.37</w:t>
      </w:r>
      <w:r w:rsidRPr="00146037">
        <w:rPr>
          <w:rFonts w:asciiTheme="minorHAnsi" w:hAnsiTheme="minorHAnsi" w:cstheme="minorHAnsi"/>
          <w:sz w:val="24"/>
          <w:szCs w:val="24"/>
        </w:rPr>
        <w:t xml:space="preserve"> de la Ordenanza General de Urbanismo y Construcciones, esta modificación a</w:t>
      </w:r>
      <w:r w:rsidR="008241AC" w:rsidRPr="00146037">
        <w:rPr>
          <w:rFonts w:asciiTheme="minorHAnsi" w:hAnsiTheme="minorHAnsi" w:cstheme="minorHAnsi"/>
          <w:sz w:val="24"/>
          <w:szCs w:val="24"/>
          <w:lang w:val="es-CL"/>
        </w:rPr>
        <w:t xml:space="preserve">l </w:t>
      </w:r>
      <w:r w:rsidR="00AB57B1" w:rsidRPr="00146037">
        <w:rPr>
          <w:rFonts w:asciiTheme="minorHAnsi" w:hAnsiTheme="minorHAnsi" w:cstheme="minorHAnsi"/>
          <w:sz w:val="24"/>
          <w:szCs w:val="24"/>
          <w:lang w:val="es-CL"/>
        </w:rPr>
        <w:t>IPT comunal</w:t>
      </w:r>
      <w:r w:rsidR="008241AC" w:rsidRPr="00146037">
        <w:rPr>
          <w:rFonts w:asciiTheme="minorHAnsi" w:hAnsiTheme="minorHAnsi" w:cstheme="minorHAnsi"/>
          <w:sz w:val="24"/>
          <w:szCs w:val="24"/>
          <w:lang w:val="es-CL"/>
        </w:rPr>
        <w:t xml:space="preserve"> </w:t>
      </w:r>
      <w:r w:rsidR="00E173AD" w:rsidRPr="00146037">
        <w:rPr>
          <w:rFonts w:asciiTheme="minorHAnsi" w:hAnsiTheme="minorHAnsi" w:cstheme="minorHAnsi"/>
          <w:sz w:val="24"/>
          <w:szCs w:val="24"/>
          <w:lang w:val="es-CL"/>
        </w:rPr>
        <w:t xml:space="preserve">pretende </w:t>
      </w:r>
      <w:r w:rsidRPr="00146037">
        <w:rPr>
          <w:rFonts w:asciiTheme="minorHAnsi" w:hAnsiTheme="minorHAnsi" w:cstheme="minorHAnsi"/>
          <w:sz w:val="24"/>
          <w:szCs w:val="24"/>
          <w:lang w:val="es-CL"/>
        </w:rPr>
        <w:t>valida</w:t>
      </w:r>
      <w:r w:rsidR="00E173AD" w:rsidRPr="00146037">
        <w:rPr>
          <w:rFonts w:asciiTheme="minorHAnsi" w:hAnsiTheme="minorHAnsi" w:cstheme="minorHAnsi"/>
          <w:sz w:val="24"/>
          <w:szCs w:val="24"/>
          <w:lang w:val="es-CL"/>
        </w:rPr>
        <w:t>r y valor</w:t>
      </w:r>
      <w:r w:rsidR="00AB57B1" w:rsidRPr="00146037">
        <w:rPr>
          <w:rFonts w:asciiTheme="minorHAnsi" w:hAnsiTheme="minorHAnsi" w:cstheme="minorHAnsi"/>
          <w:sz w:val="24"/>
          <w:szCs w:val="24"/>
          <w:lang w:val="es-CL"/>
        </w:rPr>
        <w:t>ar</w:t>
      </w:r>
      <w:r w:rsidRPr="00146037">
        <w:rPr>
          <w:rFonts w:asciiTheme="minorHAnsi" w:hAnsiTheme="minorHAnsi" w:cstheme="minorHAnsi"/>
          <w:sz w:val="24"/>
          <w:szCs w:val="24"/>
          <w:lang w:val="es-CL"/>
        </w:rPr>
        <w:t xml:space="preserve"> las </w:t>
      </w:r>
      <w:r w:rsidR="00AB57B1" w:rsidRPr="00146037">
        <w:rPr>
          <w:rFonts w:asciiTheme="minorHAnsi" w:hAnsiTheme="minorHAnsi" w:cstheme="minorHAnsi"/>
          <w:sz w:val="24"/>
          <w:szCs w:val="24"/>
          <w:lang w:val="es-CL"/>
        </w:rPr>
        <w:t xml:space="preserve">características históricas e </w:t>
      </w:r>
      <w:r w:rsidR="00E173AD" w:rsidRPr="00146037">
        <w:rPr>
          <w:rFonts w:asciiTheme="minorHAnsi" w:hAnsiTheme="minorHAnsi" w:cstheme="minorHAnsi"/>
          <w:sz w:val="24"/>
          <w:szCs w:val="24"/>
          <w:lang w:val="es-CL"/>
        </w:rPr>
        <w:t>identitarias de San Miguel</w:t>
      </w:r>
      <w:r w:rsidR="00DE4072" w:rsidRPr="00146037">
        <w:rPr>
          <w:rFonts w:asciiTheme="minorHAnsi" w:hAnsiTheme="minorHAnsi" w:cstheme="minorHAnsi"/>
          <w:sz w:val="24"/>
          <w:szCs w:val="24"/>
          <w:lang w:val="es-CL"/>
        </w:rPr>
        <w:t>,</w:t>
      </w:r>
      <w:r w:rsidR="00E173AD" w:rsidRPr="00146037">
        <w:rPr>
          <w:rFonts w:asciiTheme="minorHAnsi" w:hAnsiTheme="minorHAnsi" w:cstheme="minorHAnsi"/>
          <w:sz w:val="24"/>
          <w:szCs w:val="24"/>
          <w:lang w:val="es-CL"/>
        </w:rPr>
        <w:t xml:space="preserve"> que </w:t>
      </w:r>
      <w:r w:rsidR="00DE4072" w:rsidRPr="00146037">
        <w:rPr>
          <w:rFonts w:asciiTheme="minorHAnsi" w:hAnsiTheme="minorHAnsi" w:cstheme="minorHAnsi"/>
          <w:sz w:val="24"/>
          <w:szCs w:val="24"/>
          <w:lang w:val="es-CL"/>
        </w:rPr>
        <w:t>la definen</w:t>
      </w:r>
      <w:r w:rsidR="00E173AD" w:rsidRPr="00146037">
        <w:rPr>
          <w:rFonts w:asciiTheme="minorHAnsi" w:hAnsiTheme="minorHAnsi" w:cstheme="minorHAnsi"/>
          <w:sz w:val="24"/>
          <w:szCs w:val="24"/>
          <w:lang w:val="es-CL"/>
        </w:rPr>
        <w:t xml:space="preserve"> como una comuna </w:t>
      </w:r>
      <w:r w:rsidR="00DE4072" w:rsidRPr="00146037">
        <w:rPr>
          <w:rFonts w:asciiTheme="minorHAnsi" w:hAnsiTheme="minorHAnsi" w:cstheme="minorHAnsi"/>
          <w:sz w:val="24"/>
          <w:szCs w:val="24"/>
          <w:lang w:val="es-CL"/>
        </w:rPr>
        <w:t xml:space="preserve">con vocación productiva, con usos </w:t>
      </w:r>
      <w:r w:rsidR="00E173AD" w:rsidRPr="00146037">
        <w:rPr>
          <w:rFonts w:asciiTheme="minorHAnsi" w:hAnsiTheme="minorHAnsi" w:cstheme="minorHAnsi"/>
          <w:sz w:val="24"/>
          <w:szCs w:val="24"/>
          <w:lang w:val="es-CL"/>
        </w:rPr>
        <w:t>de suelo mixto</w:t>
      </w:r>
      <w:r w:rsidR="00DE4072" w:rsidRPr="00146037">
        <w:rPr>
          <w:rFonts w:asciiTheme="minorHAnsi" w:hAnsiTheme="minorHAnsi" w:cstheme="minorHAnsi"/>
          <w:sz w:val="24"/>
          <w:szCs w:val="24"/>
          <w:lang w:val="es-CL"/>
        </w:rPr>
        <w:t>s</w:t>
      </w:r>
      <w:r w:rsidR="00E173AD" w:rsidRPr="00146037">
        <w:rPr>
          <w:rFonts w:asciiTheme="minorHAnsi" w:hAnsiTheme="minorHAnsi" w:cstheme="minorHAnsi"/>
          <w:sz w:val="24"/>
          <w:szCs w:val="24"/>
          <w:lang w:val="es-CL"/>
        </w:rPr>
        <w:t xml:space="preserve"> y </w:t>
      </w:r>
      <w:r w:rsidR="00DE4072" w:rsidRPr="00146037">
        <w:rPr>
          <w:rFonts w:asciiTheme="minorHAnsi" w:hAnsiTheme="minorHAnsi" w:cstheme="minorHAnsi"/>
          <w:sz w:val="24"/>
          <w:szCs w:val="24"/>
          <w:lang w:val="es-CL"/>
        </w:rPr>
        <w:t>de gran heterogeneidad y diversidad</w:t>
      </w:r>
      <w:r w:rsidR="00E173AD" w:rsidRPr="00146037">
        <w:rPr>
          <w:rFonts w:asciiTheme="minorHAnsi" w:hAnsiTheme="minorHAnsi" w:cstheme="minorHAnsi"/>
          <w:sz w:val="24"/>
          <w:szCs w:val="24"/>
          <w:lang w:val="es-CL"/>
        </w:rPr>
        <w:t xml:space="preserve">, tanto en lo social como en </w:t>
      </w:r>
      <w:r w:rsidR="00DE4072" w:rsidRPr="00146037">
        <w:rPr>
          <w:rFonts w:asciiTheme="minorHAnsi" w:hAnsiTheme="minorHAnsi" w:cstheme="minorHAnsi"/>
          <w:sz w:val="24"/>
          <w:szCs w:val="24"/>
          <w:lang w:val="es-CL"/>
        </w:rPr>
        <w:t>lo físico y funcional</w:t>
      </w:r>
      <w:r w:rsidR="00E173AD" w:rsidRPr="00146037">
        <w:rPr>
          <w:rFonts w:asciiTheme="minorHAnsi" w:hAnsiTheme="minorHAnsi" w:cstheme="minorHAnsi"/>
          <w:sz w:val="24"/>
          <w:szCs w:val="24"/>
          <w:lang w:val="es-CL"/>
        </w:rPr>
        <w:t>.  Así, la modificación del polígono en c</w:t>
      </w:r>
      <w:r w:rsidR="00AB57B1" w:rsidRPr="00146037">
        <w:rPr>
          <w:rFonts w:asciiTheme="minorHAnsi" w:hAnsiTheme="minorHAnsi" w:cstheme="minorHAnsi"/>
          <w:sz w:val="24"/>
          <w:szCs w:val="24"/>
          <w:lang w:val="es-CL"/>
        </w:rPr>
        <w:t xml:space="preserve">uestión </w:t>
      </w:r>
      <w:r w:rsidR="00E173AD" w:rsidRPr="00146037">
        <w:rPr>
          <w:rFonts w:asciiTheme="minorHAnsi" w:hAnsiTheme="minorHAnsi" w:cstheme="minorHAnsi"/>
          <w:sz w:val="24"/>
          <w:szCs w:val="24"/>
          <w:lang w:val="es-CL"/>
        </w:rPr>
        <w:t xml:space="preserve">(ver </w:t>
      </w:r>
      <w:r w:rsidR="00E173AD" w:rsidRPr="00E7792C">
        <w:rPr>
          <w:rFonts w:asciiTheme="minorHAnsi" w:hAnsiTheme="minorHAnsi" w:cstheme="minorHAnsi"/>
          <w:sz w:val="24"/>
          <w:szCs w:val="24"/>
          <w:lang w:val="es-CL"/>
        </w:rPr>
        <w:t xml:space="preserve">figura 1) </w:t>
      </w:r>
      <w:r w:rsidR="00933805" w:rsidRPr="00E7792C">
        <w:rPr>
          <w:rFonts w:asciiTheme="minorHAnsi" w:hAnsiTheme="minorHAnsi" w:cstheme="minorHAnsi"/>
          <w:sz w:val="24"/>
          <w:szCs w:val="24"/>
          <w:lang w:val="es-CL"/>
        </w:rPr>
        <w:t xml:space="preserve">define una zona regulada que permita actividades industriales </w:t>
      </w:r>
      <w:r w:rsidR="00242BD0" w:rsidRPr="00E7792C">
        <w:rPr>
          <w:rFonts w:asciiTheme="minorHAnsi" w:hAnsiTheme="minorHAnsi" w:cstheme="minorHAnsi"/>
          <w:sz w:val="24"/>
          <w:szCs w:val="24"/>
          <w:lang w:val="es-CL"/>
        </w:rPr>
        <w:t>únicamente</w:t>
      </w:r>
      <w:r w:rsidR="00933805" w:rsidRPr="00E7792C">
        <w:rPr>
          <w:rFonts w:asciiTheme="minorHAnsi" w:hAnsiTheme="minorHAnsi" w:cstheme="minorHAnsi"/>
          <w:sz w:val="24"/>
          <w:szCs w:val="24"/>
          <w:lang w:val="es-CL"/>
        </w:rPr>
        <w:t xml:space="preserve"> calificadas de inofensivas,</w:t>
      </w:r>
      <w:r w:rsidR="00933805">
        <w:rPr>
          <w:rFonts w:asciiTheme="minorHAnsi" w:hAnsiTheme="minorHAnsi" w:cstheme="minorHAnsi"/>
          <w:sz w:val="24"/>
          <w:szCs w:val="24"/>
          <w:lang w:val="es-CL"/>
        </w:rPr>
        <w:t xml:space="preserve"> </w:t>
      </w:r>
      <w:r w:rsidR="00933805">
        <w:rPr>
          <w:rFonts w:asciiTheme="minorHAnsi" w:hAnsiTheme="minorHAnsi" w:cstheme="minorHAnsi"/>
          <w:sz w:val="24"/>
          <w:szCs w:val="24"/>
          <w:lang w:val="es-CL"/>
        </w:rPr>
        <w:lastRenderedPageBreak/>
        <w:t>con la finalidad de</w:t>
      </w:r>
      <w:r w:rsidR="00E173AD" w:rsidRPr="00146037">
        <w:rPr>
          <w:rFonts w:asciiTheme="minorHAnsi" w:hAnsiTheme="minorHAnsi" w:cstheme="minorHAnsi"/>
          <w:sz w:val="24"/>
          <w:szCs w:val="24"/>
          <w:lang w:val="es-CL"/>
        </w:rPr>
        <w:t xml:space="preserve"> permitir una correcta y sana convivencia</w:t>
      </w:r>
      <w:r w:rsidR="00E173AD">
        <w:rPr>
          <w:rFonts w:asciiTheme="minorHAnsi" w:hAnsiTheme="minorHAnsi" w:cstheme="minorHAnsi"/>
          <w:sz w:val="24"/>
          <w:szCs w:val="24"/>
          <w:lang w:val="es-CL"/>
        </w:rPr>
        <w:t xml:space="preserve"> </w:t>
      </w:r>
      <w:r w:rsidR="00933805">
        <w:rPr>
          <w:rFonts w:asciiTheme="minorHAnsi" w:hAnsiTheme="minorHAnsi" w:cstheme="minorHAnsi"/>
          <w:sz w:val="24"/>
          <w:szCs w:val="24"/>
          <w:lang w:val="es-CL"/>
        </w:rPr>
        <w:t>del uso residencial con el uso de actividad productiva</w:t>
      </w:r>
      <w:r w:rsidR="00981C54">
        <w:rPr>
          <w:rFonts w:asciiTheme="minorHAnsi" w:hAnsiTheme="minorHAnsi" w:cstheme="minorHAnsi"/>
          <w:sz w:val="24"/>
          <w:szCs w:val="24"/>
          <w:lang w:val="es-CL"/>
        </w:rPr>
        <w:t xml:space="preserve">. </w:t>
      </w:r>
    </w:p>
    <w:p w:rsidR="00242BD0" w:rsidRDefault="00242BD0" w:rsidP="008241AC">
      <w:pPr>
        <w:pStyle w:val="Standard"/>
        <w:ind w:firstLine="567"/>
        <w:jc w:val="both"/>
        <w:rPr>
          <w:rFonts w:asciiTheme="minorHAnsi" w:hAnsiTheme="minorHAnsi" w:cstheme="minorHAnsi"/>
          <w:sz w:val="24"/>
          <w:szCs w:val="24"/>
          <w:lang w:val="es-CL"/>
        </w:rPr>
      </w:pPr>
    </w:p>
    <w:p w:rsidR="004B3779" w:rsidRPr="00146037" w:rsidRDefault="00981C54" w:rsidP="008241AC">
      <w:pPr>
        <w:pStyle w:val="Standard"/>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 xml:space="preserve">Contar con una </w:t>
      </w:r>
      <w:r w:rsidR="00E173AD">
        <w:rPr>
          <w:rFonts w:asciiTheme="minorHAnsi" w:hAnsiTheme="minorHAnsi" w:cstheme="minorHAnsi"/>
          <w:sz w:val="24"/>
          <w:szCs w:val="24"/>
          <w:lang w:val="es-CL"/>
        </w:rPr>
        <w:t>normativa urbana que regule esta convivencia, otorgará a</w:t>
      </w:r>
      <w:r w:rsidR="002104BD" w:rsidRPr="00DE4DA4">
        <w:rPr>
          <w:rFonts w:asciiTheme="minorHAnsi" w:hAnsiTheme="minorHAnsi" w:cstheme="minorHAnsi"/>
          <w:sz w:val="24"/>
          <w:szCs w:val="24"/>
          <w:lang w:val="es-CL"/>
        </w:rPr>
        <w:t xml:space="preserve">l </w:t>
      </w:r>
      <w:r w:rsidR="002104BD" w:rsidRPr="00146037">
        <w:rPr>
          <w:rFonts w:asciiTheme="minorHAnsi" w:hAnsiTheme="minorHAnsi" w:cstheme="minorHAnsi"/>
          <w:sz w:val="24"/>
          <w:szCs w:val="24"/>
          <w:lang w:val="es-CL"/>
        </w:rPr>
        <w:t xml:space="preserve">municipio herramientas </w:t>
      </w:r>
      <w:r w:rsidR="00EE4993" w:rsidRPr="00146037">
        <w:rPr>
          <w:rFonts w:asciiTheme="minorHAnsi" w:hAnsiTheme="minorHAnsi" w:cstheme="minorHAnsi"/>
          <w:sz w:val="24"/>
          <w:szCs w:val="24"/>
          <w:lang w:val="es-CL"/>
        </w:rPr>
        <w:t>efectivas</w:t>
      </w:r>
      <w:r w:rsidR="00BD3960" w:rsidRPr="00146037">
        <w:rPr>
          <w:rFonts w:asciiTheme="minorHAnsi" w:hAnsiTheme="minorHAnsi" w:cstheme="minorHAnsi"/>
          <w:sz w:val="24"/>
          <w:szCs w:val="24"/>
          <w:lang w:val="es-CL"/>
        </w:rPr>
        <w:t xml:space="preserve"> </w:t>
      </w:r>
      <w:r w:rsidR="00E173AD" w:rsidRPr="00146037">
        <w:rPr>
          <w:rFonts w:asciiTheme="minorHAnsi" w:hAnsiTheme="minorHAnsi" w:cstheme="minorHAnsi"/>
          <w:sz w:val="24"/>
          <w:szCs w:val="24"/>
          <w:lang w:val="es-CL"/>
        </w:rPr>
        <w:t>para</w:t>
      </w:r>
      <w:r w:rsidR="00BD3960" w:rsidRPr="00146037">
        <w:rPr>
          <w:rFonts w:asciiTheme="minorHAnsi" w:hAnsiTheme="minorHAnsi" w:cstheme="minorHAnsi"/>
          <w:sz w:val="24"/>
          <w:szCs w:val="24"/>
          <w:lang w:val="es-CL"/>
        </w:rPr>
        <w:t xml:space="preserve"> controlar el </w:t>
      </w:r>
      <w:r w:rsidR="002104BD" w:rsidRPr="00146037">
        <w:rPr>
          <w:rFonts w:asciiTheme="minorHAnsi" w:hAnsiTheme="minorHAnsi" w:cstheme="minorHAnsi"/>
          <w:sz w:val="24"/>
          <w:szCs w:val="24"/>
          <w:lang w:val="es-CL"/>
        </w:rPr>
        <w:t xml:space="preserve">funcionamiento </w:t>
      </w:r>
      <w:r w:rsidR="00BD3960" w:rsidRPr="00146037">
        <w:rPr>
          <w:rFonts w:asciiTheme="minorHAnsi" w:hAnsiTheme="minorHAnsi" w:cstheme="minorHAnsi"/>
          <w:sz w:val="24"/>
          <w:szCs w:val="24"/>
          <w:lang w:val="es-CL"/>
        </w:rPr>
        <w:t xml:space="preserve">adecuado </w:t>
      </w:r>
      <w:r w:rsidR="002104BD" w:rsidRPr="00146037">
        <w:rPr>
          <w:rFonts w:asciiTheme="minorHAnsi" w:hAnsiTheme="minorHAnsi" w:cstheme="minorHAnsi"/>
          <w:sz w:val="24"/>
          <w:szCs w:val="24"/>
          <w:lang w:val="es-CL"/>
        </w:rPr>
        <w:t xml:space="preserve">de </w:t>
      </w:r>
      <w:r w:rsidR="00E173AD" w:rsidRPr="00146037">
        <w:rPr>
          <w:rFonts w:asciiTheme="minorHAnsi" w:hAnsiTheme="minorHAnsi" w:cstheme="minorHAnsi"/>
          <w:sz w:val="24"/>
          <w:szCs w:val="24"/>
          <w:lang w:val="es-CL"/>
        </w:rPr>
        <w:t xml:space="preserve">la </w:t>
      </w:r>
      <w:r w:rsidR="002104BD" w:rsidRPr="00146037">
        <w:rPr>
          <w:rFonts w:asciiTheme="minorHAnsi" w:hAnsiTheme="minorHAnsi" w:cstheme="minorHAnsi"/>
          <w:sz w:val="24"/>
          <w:szCs w:val="24"/>
          <w:lang w:val="es-CL"/>
        </w:rPr>
        <w:t>actividad productiva</w:t>
      </w:r>
      <w:r w:rsidR="00DE4072" w:rsidRPr="00146037">
        <w:rPr>
          <w:rFonts w:asciiTheme="minorHAnsi" w:hAnsiTheme="minorHAnsi" w:cstheme="minorHAnsi"/>
          <w:sz w:val="24"/>
          <w:szCs w:val="24"/>
          <w:lang w:val="es-CL"/>
        </w:rPr>
        <w:t xml:space="preserve"> del sector, que actualmente se encuentra, en algunos casos congelada, según lo dispuesto en el Art. 62 de la Ley General de Urbanismo y Construcciones, en otros casos amparada en la figura de </w:t>
      </w:r>
      <w:r w:rsidR="00562F07" w:rsidRPr="00146037">
        <w:rPr>
          <w:rFonts w:asciiTheme="minorHAnsi" w:hAnsiTheme="minorHAnsi" w:cstheme="minorHAnsi"/>
          <w:sz w:val="24"/>
          <w:szCs w:val="24"/>
          <w:lang w:val="es-CL"/>
        </w:rPr>
        <w:t>Microempresa Familiar, según lo dispuesto en la Ley 19.749, o simplemente se da de manera informal. Se pretende, por ende,</w:t>
      </w:r>
      <w:r w:rsidR="00E173AD" w:rsidRPr="00146037">
        <w:rPr>
          <w:rFonts w:asciiTheme="minorHAnsi" w:hAnsiTheme="minorHAnsi" w:cstheme="minorHAnsi"/>
          <w:sz w:val="24"/>
          <w:szCs w:val="24"/>
          <w:lang w:val="es-CL"/>
        </w:rPr>
        <w:t xml:space="preserve"> resguarda</w:t>
      </w:r>
      <w:r w:rsidR="00AB57B1" w:rsidRPr="00146037">
        <w:rPr>
          <w:rFonts w:asciiTheme="minorHAnsi" w:hAnsiTheme="minorHAnsi" w:cstheme="minorHAnsi"/>
          <w:sz w:val="24"/>
          <w:szCs w:val="24"/>
          <w:lang w:val="es-CL"/>
        </w:rPr>
        <w:t>r</w:t>
      </w:r>
      <w:r w:rsidR="00BD3960" w:rsidRPr="00146037">
        <w:rPr>
          <w:rFonts w:asciiTheme="minorHAnsi" w:hAnsiTheme="minorHAnsi" w:cstheme="minorHAnsi"/>
          <w:sz w:val="24"/>
          <w:szCs w:val="24"/>
          <w:lang w:val="es-CL"/>
        </w:rPr>
        <w:t xml:space="preserve"> el bienestar de </w:t>
      </w:r>
      <w:r w:rsidR="00EE4993" w:rsidRPr="00146037">
        <w:rPr>
          <w:rFonts w:asciiTheme="minorHAnsi" w:hAnsiTheme="minorHAnsi" w:cstheme="minorHAnsi"/>
          <w:sz w:val="24"/>
          <w:szCs w:val="24"/>
          <w:lang w:val="es-CL"/>
        </w:rPr>
        <w:t xml:space="preserve">todos </w:t>
      </w:r>
      <w:r w:rsidR="00BD3960" w:rsidRPr="00146037">
        <w:rPr>
          <w:rFonts w:asciiTheme="minorHAnsi" w:hAnsiTheme="minorHAnsi" w:cstheme="minorHAnsi"/>
          <w:sz w:val="24"/>
          <w:szCs w:val="24"/>
          <w:lang w:val="es-CL"/>
        </w:rPr>
        <w:t>los residentes del área</w:t>
      </w:r>
      <w:r w:rsidR="002104BD" w:rsidRPr="00146037">
        <w:rPr>
          <w:rFonts w:asciiTheme="minorHAnsi" w:hAnsiTheme="minorHAnsi" w:cstheme="minorHAnsi"/>
          <w:sz w:val="24"/>
          <w:szCs w:val="24"/>
          <w:lang w:val="es-CL"/>
        </w:rPr>
        <w:t xml:space="preserve">. </w:t>
      </w:r>
    </w:p>
    <w:p w:rsidR="00111F94" w:rsidRPr="00146037" w:rsidRDefault="00111F94" w:rsidP="008241AC">
      <w:pPr>
        <w:pStyle w:val="Standard"/>
        <w:ind w:firstLine="567"/>
        <w:jc w:val="both"/>
        <w:rPr>
          <w:rFonts w:asciiTheme="minorHAnsi" w:hAnsiTheme="minorHAnsi" w:cstheme="minorHAnsi"/>
          <w:sz w:val="24"/>
          <w:szCs w:val="24"/>
          <w:lang w:val="es-CL"/>
        </w:rPr>
      </w:pPr>
    </w:p>
    <w:p w:rsidR="00557A54" w:rsidRPr="00146037" w:rsidRDefault="00557A54" w:rsidP="008241AC">
      <w:pPr>
        <w:pStyle w:val="Standard"/>
        <w:ind w:firstLine="567"/>
        <w:jc w:val="both"/>
        <w:rPr>
          <w:rFonts w:asciiTheme="minorHAnsi" w:hAnsiTheme="minorHAnsi" w:cstheme="minorHAnsi"/>
          <w:sz w:val="24"/>
          <w:szCs w:val="24"/>
          <w:lang w:val="es-CL"/>
        </w:rPr>
      </w:pPr>
      <w:r w:rsidRPr="00146037">
        <w:rPr>
          <w:rFonts w:asciiTheme="minorHAnsi" w:hAnsiTheme="minorHAnsi" w:cstheme="minorHAnsi"/>
          <w:sz w:val="24"/>
          <w:szCs w:val="24"/>
          <w:lang w:val="es-CL"/>
        </w:rPr>
        <w:t>La modificación que se promueve a través del presente documento, se hace conforme a lo dispuesto en la Ordenanza del Plan Regulador Metropolitano de Santiago</w:t>
      </w:r>
      <w:r w:rsidR="00146037" w:rsidRPr="00146037">
        <w:rPr>
          <w:rFonts w:asciiTheme="minorHAnsi" w:hAnsiTheme="minorHAnsi" w:cstheme="minorHAnsi"/>
          <w:sz w:val="24"/>
          <w:szCs w:val="24"/>
          <w:lang w:val="es-CL"/>
        </w:rPr>
        <w:t xml:space="preserve"> (PRMS)</w:t>
      </w:r>
      <w:r w:rsidRPr="00146037">
        <w:rPr>
          <w:rFonts w:asciiTheme="minorHAnsi" w:hAnsiTheme="minorHAnsi" w:cstheme="minorHAnsi"/>
          <w:sz w:val="24"/>
          <w:szCs w:val="24"/>
          <w:lang w:val="es-CL"/>
        </w:rPr>
        <w:t xml:space="preserve"> para Zonas Habitacionales Mixtas, en sus artículos 3.1.1 y 3.1.1.1, señala efectivamente la posibilidad de emplazamiento de actividades productivas de carácter inofensivo, esto es, actividades productivas que no producen impacto alguno sobre su entorno.</w:t>
      </w:r>
    </w:p>
    <w:p w:rsidR="00557A54" w:rsidRPr="00557A54" w:rsidRDefault="00557A54" w:rsidP="008241AC">
      <w:pPr>
        <w:pStyle w:val="Standard"/>
        <w:ind w:firstLine="567"/>
        <w:jc w:val="both"/>
        <w:rPr>
          <w:rFonts w:asciiTheme="minorHAnsi" w:hAnsiTheme="minorHAnsi" w:cstheme="minorHAnsi"/>
          <w:sz w:val="24"/>
          <w:szCs w:val="24"/>
          <w:highlight w:val="yellow"/>
          <w:lang w:val="es-CL"/>
        </w:rPr>
      </w:pPr>
    </w:p>
    <w:p w:rsidR="00111F94" w:rsidRPr="00557A54" w:rsidRDefault="00562F07" w:rsidP="00557A54">
      <w:pPr>
        <w:pStyle w:val="Standard"/>
        <w:ind w:firstLine="567"/>
        <w:jc w:val="both"/>
        <w:rPr>
          <w:rFonts w:asciiTheme="minorHAnsi" w:hAnsiTheme="minorHAnsi" w:cstheme="minorHAnsi"/>
          <w:sz w:val="24"/>
          <w:szCs w:val="24"/>
          <w:lang w:val="es-CL"/>
        </w:rPr>
      </w:pPr>
      <w:r w:rsidRPr="00146037">
        <w:rPr>
          <w:rFonts w:asciiTheme="minorHAnsi" w:hAnsiTheme="minorHAnsi" w:cstheme="minorHAnsi"/>
          <w:sz w:val="24"/>
          <w:szCs w:val="24"/>
          <w:lang w:val="es-CL"/>
        </w:rPr>
        <w:t xml:space="preserve">En </w:t>
      </w:r>
      <w:r w:rsidR="00557A54" w:rsidRPr="00146037">
        <w:rPr>
          <w:rFonts w:asciiTheme="minorHAnsi" w:hAnsiTheme="minorHAnsi" w:cstheme="minorHAnsi"/>
          <w:sz w:val="24"/>
          <w:szCs w:val="24"/>
          <w:lang w:val="es-CL"/>
        </w:rPr>
        <w:t>el sentido de lo anterior</w:t>
      </w:r>
      <w:r w:rsidRPr="00146037">
        <w:rPr>
          <w:rFonts w:asciiTheme="minorHAnsi" w:hAnsiTheme="minorHAnsi" w:cstheme="minorHAnsi"/>
          <w:sz w:val="24"/>
          <w:szCs w:val="24"/>
          <w:lang w:val="es-CL"/>
        </w:rPr>
        <w:t xml:space="preserve">, es clave para el desarrollo de esta modificación normativa, tener en cuenta y a la vista lo que se señala en </w:t>
      </w:r>
      <w:r w:rsidR="00515E94" w:rsidRPr="00146037">
        <w:rPr>
          <w:rFonts w:asciiTheme="minorHAnsi" w:hAnsiTheme="minorHAnsi" w:cstheme="minorHAnsi"/>
          <w:sz w:val="24"/>
          <w:szCs w:val="24"/>
          <w:lang w:val="es-CL"/>
        </w:rPr>
        <w:t>Título 4,</w:t>
      </w:r>
      <w:r w:rsidRPr="00146037">
        <w:rPr>
          <w:rFonts w:asciiTheme="minorHAnsi" w:hAnsiTheme="minorHAnsi" w:cstheme="minorHAnsi"/>
          <w:sz w:val="24"/>
          <w:szCs w:val="24"/>
          <w:lang w:val="es-CL"/>
        </w:rPr>
        <w:t xml:space="preserve"> capítulo 14 de la OGUC. En el A</w:t>
      </w:r>
      <w:r w:rsidR="00721486" w:rsidRPr="00146037">
        <w:rPr>
          <w:rFonts w:asciiTheme="minorHAnsi" w:hAnsiTheme="minorHAnsi" w:cstheme="minorHAnsi"/>
          <w:sz w:val="24"/>
          <w:szCs w:val="24"/>
          <w:lang w:val="es-CL"/>
        </w:rPr>
        <w:t xml:space="preserve">rtículo </w:t>
      </w:r>
      <w:r w:rsidR="00515E94" w:rsidRPr="00146037">
        <w:rPr>
          <w:rFonts w:asciiTheme="minorHAnsi" w:hAnsiTheme="minorHAnsi" w:cstheme="minorHAnsi"/>
          <w:sz w:val="24"/>
          <w:szCs w:val="24"/>
          <w:lang w:val="es-CL"/>
        </w:rPr>
        <w:t>4.</w:t>
      </w:r>
      <w:r w:rsidR="00111F94" w:rsidRPr="00146037">
        <w:rPr>
          <w:rFonts w:asciiTheme="minorHAnsi" w:hAnsiTheme="minorHAnsi" w:cstheme="minorHAnsi"/>
          <w:sz w:val="24"/>
          <w:szCs w:val="24"/>
          <w:lang w:val="es-CL"/>
        </w:rPr>
        <w:t xml:space="preserve">14.2 </w:t>
      </w:r>
      <w:r w:rsidRPr="00146037">
        <w:rPr>
          <w:rFonts w:asciiTheme="minorHAnsi" w:hAnsiTheme="minorHAnsi" w:cstheme="minorHAnsi"/>
          <w:sz w:val="24"/>
          <w:szCs w:val="24"/>
          <w:lang w:val="es-CL"/>
        </w:rPr>
        <w:t>se indica</w:t>
      </w:r>
      <w:r w:rsidR="00111F94" w:rsidRPr="00146037">
        <w:rPr>
          <w:rFonts w:asciiTheme="minorHAnsi" w:hAnsiTheme="minorHAnsi" w:cstheme="minorHAnsi"/>
          <w:sz w:val="24"/>
          <w:szCs w:val="24"/>
          <w:lang w:val="es-CL"/>
        </w:rPr>
        <w:t>:</w:t>
      </w:r>
      <w:r w:rsidR="00111F94" w:rsidRPr="00557A54">
        <w:rPr>
          <w:rFonts w:asciiTheme="minorHAnsi" w:hAnsiTheme="minorHAnsi" w:cstheme="minorHAnsi"/>
          <w:sz w:val="24"/>
          <w:szCs w:val="24"/>
          <w:lang w:val="es-CL"/>
        </w:rPr>
        <w:t xml:space="preserve"> </w:t>
      </w:r>
    </w:p>
    <w:p w:rsidR="00111F94" w:rsidRDefault="00111F94" w:rsidP="00111F94">
      <w:pPr>
        <w:widowControl/>
        <w:suppressAutoHyphens w:val="0"/>
        <w:autoSpaceDE w:val="0"/>
        <w:adjustRightInd w:val="0"/>
        <w:jc w:val="both"/>
        <w:textAlignment w:val="auto"/>
        <w:rPr>
          <w:rFonts w:asciiTheme="minorHAnsi" w:hAnsiTheme="minorHAnsi" w:cstheme="minorHAnsi"/>
          <w:lang w:val="es-CL"/>
        </w:rPr>
      </w:pPr>
    </w:p>
    <w:p w:rsidR="00111F94" w:rsidRDefault="00111F94" w:rsidP="000E2E8A">
      <w:pPr>
        <w:widowControl/>
        <w:suppressAutoHyphens w:val="0"/>
        <w:autoSpaceDE w:val="0"/>
        <w:adjustRightInd w:val="0"/>
        <w:ind w:right="49"/>
        <w:jc w:val="both"/>
        <w:textAlignment w:val="auto"/>
        <w:rPr>
          <w:rFonts w:asciiTheme="minorHAnsi" w:eastAsiaTheme="minorHAnsi" w:hAnsiTheme="minorHAnsi" w:cstheme="minorHAnsi"/>
          <w:i/>
          <w:kern w:val="0"/>
          <w:lang w:eastAsia="en-US"/>
        </w:rPr>
      </w:pPr>
      <w:r w:rsidRPr="00111F94">
        <w:rPr>
          <w:rFonts w:asciiTheme="minorHAnsi" w:hAnsiTheme="minorHAnsi" w:cstheme="minorHAnsi"/>
          <w:i/>
          <w:lang w:val="es-CL"/>
        </w:rPr>
        <w:t>“</w:t>
      </w:r>
      <w:r w:rsidRPr="00111F94">
        <w:rPr>
          <w:rFonts w:asciiTheme="minorHAnsi" w:eastAsiaTheme="minorHAnsi" w:hAnsiTheme="minorHAnsi" w:cstheme="minorHAnsi"/>
          <w:i/>
          <w:kern w:val="0"/>
          <w:lang w:eastAsia="en-US"/>
        </w:rPr>
        <w:t>Los establecimientos industriales o de bodegaje serán calificados caso a caso por la Secretaría Regional Ministerial de Salud respectiva, en consideración a los riesgos que su funcionamiento pueda causar a sus trabajadores, vecindario y comunidad; para estos efec</w:t>
      </w:r>
      <w:r w:rsidR="000E2E8A">
        <w:rPr>
          <w:rFonts w:asciiTheme="minorHAnsi" w:eastAsiaTheme="minorHAnsi" w:hAnsiTheme="minorHAnsi" w:cstheme="minorHAnsi"/>
          <w:i/>
          <w:kern w:val="0"/>
          <w:lang w:eastAsia="en-US"/>
        </w:rPr>
        <w:t>tos, se calificarán como sigue:</w:t>
      </w:r>
    </w:p>
    <w:p w:rsidR="000E2E8A" w:rsidRPr="00111F94" w:rsidRDefault="000E2E8A" w:rsidP="000E2E8A">
      <w:pPr>
        <w:widowControl/>
        <w:suppressAutoHyphens w:val="0"/>
        <w:autoSpaceDE w:val="0"/>
        <w:adjustRightInd w:val="0"/>
        <w:ind w:right="49"/>
        <w:jc w:val="both"/>
        <w:textAlignment w:val="auto"/>
        <w:rPr>
          <w:rFonts w:asciiTheme="minorHAnsi" w:eastAsiaTheme="minorHAnsi" w:hAnsiTheme="minorHAnsi" w:cstheme="minorHAnsi"/>
          <w:i/>
          <w:kern w:val="0"/>
          <w:lang w:eastAsia="en-US"/>
        </w:rPr>
      </w:pPr>
    </w:p>
    <w:p w:rsidR="00111F94" w:rsidRDefault="00111F94" w:rsidP="000E2E8A">
      <w:pPr>
        <w:pStyle w:val="Prrafodelista"/>
        <w:widowControl/>
        <w:numPr>
          <w:ilvl w:val="0"/>
          <w:numId w:val="23"/>
        </w:numPr>
        <w:suppressAutoHyphens w:val="0"/>
        <w:autoSpaceDE w:val="0"/>
        <w:adjustRightInd w:val="0"/>
        <w:ind w:right="49"/>
        <w:jc w:val="both"/>
        <w:textAlignment w:val="auto"/>
        <w:rPr>
          <w:rFonts w:asciiTheme="minorHAnsi" w:eastAsiaTheme="minorHAnsi" w:hAnsiTheme="minorHAnsi" w:cstheme="minorHAnsi"/>
          <w:i/>
          <w:kern w:val="0"/>
          <w:lang w:eastAsia="en-US"/>
        </w:rPr>
      </w:pPr>
      <w:r w:rsidRPr="000E2E8A">
        <w:rPr>
          <w:rFonts w:asciiTheme="minorHAnsi" w:eastAsiaTheme="minorHAnsi" w:hAnsiTheme="minorHAnsi" w:cstheme="minorHAnsi"/>
          <w:b/>
          <w:bCs/>
          <w:i/>
          <w:kern w:val="0"/>
          <w:lang w:eastAsia="en-US"/>
        </w:rPr>
        <w:t xml:space="preserve">Peligroso: </w:t>
      </w:r>
      <w:r w:rsidRPr="000E2E8A">
        <w:rPr>
          <w:rFonts w:asciiTheme="minorHAnsi" w:eastAsiaTheme="minorHAnsi" w:hAnsiTheme="minorHAnsi" w:cstheme="minorHAnsi"/>
          <w:i/>
          <w:kern w:val="0"/>
          <w:lang w:eastAsia="en-US"/>
        </w:rPr>
        <w:t xml:space="preserve">el que por el alto riesgo potencial permanente y por la índole eminentemente peligrosa, explosiva o nociva de sus </w:t>
      </w:r>
      <w:r w:rsidRPr="00146037">
        <w:rPr>
          <w:rFonts w:asciiTheme="minorHAnsi" w:eastAsiaTheme="minorHAnsi" w:hAnsiTheme="minorHAnsi" w:cstheme="minorHAnsi"/>
          <w:i/>
          <w:kern w:val="0"/>
          <w:lang w:eastAsia="en-US"/>
        </w:rPr>
        <w:t>procesos, materias</w:t>
      </w:r>
      <w:r w:rsidRPr="000E2E8A">
        <w:rPr>
          <w:rFonts w:asciiTheme="minorHAnsi" w:eastAsiaTheme="minorHAnsi" w:hAnsiTheme="minorHAnsi" w:cstheme="minorHAnsi"/>
          <w:i/>
          <w:kern w:val="0"/>
          <w:lang w:eastAsia="en-US"/>
        </w:rPr>
        <w:t xml:space="preserve"> primas, productos</w:t>
      </w:r>
      <w:r w:rsidR="003530B0" w:rsidRPr="000E2E8A">
        <w:rPr>
          <w:rFonts w:asciiTheme="minorHAnsi" w:eastAsiaTheme="minorHAnsi" w:hAnsiTheme="minorHAnsi" w:cstheme="minorHAnsi"/>
          <w:i/>
          <w:kern w:val="0"/>
          <w:lang w:eastAsia="en-US"/>
        </w:rPr>
        <w:t xml:space="preserve"> </w:t>
      </w:r>
      <w:r w:rsidRPr="000E2E8A">
        <w:rPr>
          <w:rFonts w:asciiTheme="minorHAnsi" w:eastAsiaTheme="minorHAnsi" w:hAnsiTheme="minorHAnsi" w:cstheme="minorHAnsi"/>
          <w:i/>
          <w:kern w:val="0"/>
          <w:lang w:eastAsia="en-US"/>
        </w:rPr>
        <w:t>intermedios o finales o acopio de los mismos, pueden llegar a causar daño de carácter catastrófico para la salud o la propiedad, en un radio que exced</w:t>
      </w:r>
      <w:r w:rsidR="000E2E8A">
        <w:rPr>
          <w:rFonts w:asciiTheme="minorHAnsi" w:eastAsiaTheme="minorHAnsi" w:hAnsiTheme="minorHAnsi" w:cstheme="minorHAnsi"/>
          <w:i/>
          <w:kern w:val="0"/>
          <w:lang w:eastAsia="en-US"/>
        </w:rPr>
        <w:t>e los límites del propio predio.</w:t>
      </w:r>
    </w:p>
    <w:p w:rsidR="000E2E8A" w:rsidRPr="000E2E8A" w:rsidRDefault="000E2E8A" w:rsidP="000E2E8A">
      <w:pPr>
        <w:pStyle w:val="Prrafodelista"/>
        <w:widowControl/>
        <w:suppressAutoHyphens w:val="0"/>
        <w:autoSpaceDE w:val="0"/>
        <w:adjustRightInd w:val="0"/>
        <w:ind w:right="49"/>
        <w:jc w:val="both"/>
        <w:textAlignment w:val="auto"/>
        <w:rPr>
          <w:rFonts w:asciiTheme="minorHAnsi" w:eastAsiaTheme="minorHAnsi" w:hAnsiTheme="minorHAnsi" w:cstheme="minorHAnsi"/>
          <w:i/>
          <w:kern w:val="0"/>
          <w:lang w:eastAsia="en-US"/>
        </w:rPr>
      </w:pPr>
    </w:p>
    <w:p w:rsidR="00111F94" w:rsidRDefault="00111F94" w:rsidP="000E2E8A">
      <w:pPr>
        <w:pStyle w:val="Prrafodelista"/>
        <w:widowControl/>
        <w:numPr>
          <w:ilvl w:val="0"/>
          <w:numId w:val="23"/>
        </w:numPr>
        <w:suppressAutoHyphens w:val="0"/>
        <w:autoSpaceDE w:val="0"/>
        <w:adjustRightInd w:val="0"/>
        <w:ind w:right="49"/>
        <w:jc w:val="both"/>
        <w:textAlignment w:val="auto"/>
        <w:rPr>
          <w:rFonts w:asciiTheme="minorHAnsi" w:eastAsiaTheme="minorHAnsi" w:hAnsiTheme="minorHAnsi" w:cstheme="minorHAnsi"/>
          <w:i/>
          <w:kern w:val="0"/>
          <w:lang w:eastAsia="en-US"/>
        </w:rPr>
      </w:pPr>
      <w:r w:rsidRPr="000E2E8A">
        <w:rPr>
          <w:rFonts w:asciiTheme="minorHAnsi" w:eastAsiaTheme="minorHAnsi" w:hAnsiTheme="minorHAnsi" w:cstheme="minorHAnsi"/>
          <w:b/>
          <w:bCs/>
          <w:i/>
          <w:kern w:val="0"/>
          <w:lang w:eastAsia="en-US"/>
        </w:rPr>
        <w:t xml:space="preserve">Insalubre o contaminante: </w:t>
      </w:r>
      <w:r w:rsidRPr="000E2E8A">
        <w:rPr>
          <w:rFonts w:asciiTheme="minorHAnsi" w:eastAsiaTheme="minorHAnsi" w:hAnsiTheme="minorHAnsi" w:cstheme="minorHAnsi"/>
          <w:i/>
          <w:kern w:val="0"/>
          <w:lang w:eastAsia="en-US"/>
        </w:rPr>
        <w:t>el que por destinación o por las operaciones o procesos que en ellos se practican o por los elementos que se acopian, dan lugar a consecuencias tales como vertimientos, desprendimientos, emanaciones, trepidaciones, ruidos, que puedan llegar a alterar el equilibrio del medio ambiente por el uso desmedido de la naturaleza o por la incorporación a la biosfera de sustancias extrañas, que perjudican directa o indirectamente la salud humana y ocasionen daños a los recursos agrícolas, forestales,</w:t>
      </w:r>
      <w:r w:rsidR="000E2E8A">
        <w:rPr>
          <w:rFonts w:asciiTheme="minorHAnsi" w:eastAsiaTheme="minorHAnsi" w:hAnsiTheme="minorHAnsi" w:cstheme="minorHAnsi"/>
          <w:i/>
          <w:kern w:val="0"/>
          <w:lang w:eastAsia="en-US"/>
        </w:rPr>
        <w:t xml:space="preserve"> pecuarios, piscícolas, u otros.</w:t>
      </w:r>
    </w:p>
    <w:p w:rsidR="000E2E8A" w:rsidRPr="000E2E8A" w:rsidRDefault="000E2E8A" w:rsidP="000E2E8A">
      <w:pPr>
        <w:pStyle w:val="Prrafodelista"/>
        <w:rPr>
          <w:rFonts w:asciiTheme="minorHAnsi" w:eastAsiaTheme="minorHAnsi" w:hAnsiTheme="minorHAnsi" w:cstheme="minorHAnsi"/>
          <w:i/>
          <w:kern w:val="0"/>
          <w:lang w:eastAsia="en-US"/>
        </w:rPr>
      </w:pPr>
    </w:p>
    <w:p w:rsidR="00111F94" w:rsidRDefault="00111F94" w:rsidP="000E2E8A">
      <w:pPr>
        <w:pStyle w:val="Prrafodelista"/>
        <w:widowControl/>
        <w:numPr>
          <w:ilvl w:val="0"/>
          <w:numId w:val="23"/>
        </w:numPr>
        <w:suppressAutoHyphens w:val="0"/>
        <w:autoSpaceDE w:val="0"/>
        <w:adjustRightInd w:val="0"/>
        <w:ind w:right="49"/>
        <w:jc w:val="both"/>
        <w:textAlignment w:val="auto"/>
        <w:rPr>
          <w:rFonts w:asciiTheme="minorHAnsi" w:eastAsiaTheme="minorHAnsi" w:hAnsiTheme="minorHAnsi" w:cstheme="minorHAnsi"/>
          <w:i/>
          <w:kern w:val="0"/>
          <w:lang w:eastAsia="en-US"/>
        </w:rPr>
      </w:pPr>
      <w:r w:rsidRPr="000E2E8A">
        <w:rPr>
          <w:rFonts w:asciiTheme="minorHAnsi" w:eastAsiaTheme="minorHAnsi" w:hAnsiTheme="minorHAnsi" w:cstheme="minorHAnsi"/>
          <w:b/>
          <w:bCs/>
          <w:i/>
          <w:kern w:val="0"/>
          <w:lang w:eastAsia="en-US"/>
        </w:rPr>
        <w:t xml:space="preserve">Molesto: </w:t>
      </w:r>
      <w:r w:rsidRPr="000E2E8A">
        <w:rPr>
          <w:rFonts w:asciiTheme="minorHAnsi" w:eastAsiaTheme="minorHAnsi" w:hAnsiTheme="minorHAnsi" w:cstheme="minorHAnsi"/>
          <w:i/>
          <w:kern w:val="0"/>
          <w:lang w:eastAsia="en-US"/>
        </w:rPr>
        <w:t xml:space="preserve">aquel cuyo proceso de tratamientos de insumos, fabricación o almacenamiento de materias primas o productos finales, pueden ocasionalmente causar daños a la salud o la propiedad, y que normalmente quedan circunscritos al </w:t>
      </w:r>
      <w:r w:rsidRPr="000E2E8A">
        <w:rPr>
          <w:rFonts w:asciiTheme="minorHAnsi" w:eastAsiaTheme="minorHAnsi" w:hAnsiTheme="minorHAnsi" w:cstheme="minorHAnsi"/>
          <w:i/>
          <w:kern w:val="0"/>
          <w:lang w:eastAsia="en-US"/>
        </w:rPr>
        <w:lastRenderedPageBreak/>
        <w:t>predio de la propia instalación, o bien, aquellos que puedan atraer insectos o roedores, producir ruidos o vibraciones, u otras consecuencias, causando con ello molestias que se prolonguen en cualquie</w:t>
      </w:r>
      <w:r w:rsidR="000E2E8A">
        <w:rPr>
          <w:rFonts w:asciiTheme="minorHAnsi" w:eastAsiaTheme="minorHAnsi" w:hAnsiTheme="minorHAnsi" w:cstheme="minorHAnsi"/>
          <w:i/>
          <w:kern w:val="0"/>
          <w:lang w:eastAsia="en-US"/>
        </w:rPr>
        <w:t>r período del día o de la noche.</w:t>
      </w:r>
    </w:p>
    <w:p w:rsidR="000E2E8A" w:rsidRPr="000E2E8A" w:rsidRDefault="000E2E8A" w:rsidP="000E2E8A">
      <w:pPr>
        <w:pStyle w:val="Prrafodelista"/>
        <w:rPr>
          <w:rFonts w:asciiTheme="minorHAnsi" w:eastAsiaTheme="minorHAnsi" w:hAnsiTheme="minorHAnsi" w:cstheme="minorHAnsi"/>
          <w:i/>
          <w:kern w:val="0"/>
          <w:lang w:eastAsia="en-US"/>
        </w:rPr>
      </w:pPr>
    </w:p>
    <w:p w:rsidR="00111F94" w:rsidRPr="000E2E8A" w:rsidRDefault="00111F94" w:rsidP="000E2E8A">
      <w:pPr>
        <w:pStyle w:val="Prrafodelista"/>
        <w:widowControl/>
        <w:numPr>
          <w:ilvl w:val="0"/>
          <w:numId w:val="23"/>
        </w:numPr>
        <w:suppressAutoHyphens w:val="0"/>
        <w:autoSpaceDE w:val="0"/>
        <w:adjustRightInd w:val="0"/>
        <w:ind w:right="49"/>
        <w:jc w:val="both"/>
        <w:textAlignment w:val="auto"/>
        <w:rPr>
          <w:rFonts w:asciiTheme="minorHAnsi" w:eastAsiaTheme="minorHAnsi" w:hAnsiTheme="minorHAnsi" w:cstheme="minorHAnsi"/>
          <w:i/>
          <w:kern w:val="0"/>
          <w:lang w:eastAsia="en-US"/>
        </w:rPr>
      </w:pPr>
      <w:r w:rsidRPr="000E2E8A">
        <w:rPr>
          <w:rFonts w:asciiTheme="minorHAnsi" w:eastAsiaTheme="minorHAnsi" w:hAnsiTheme="minorHAnsi" w:cstheme="minorHAnsi"/>
          <w:b/>
          <w:bCs/>
          <w:i/>
          <w:kern w:val="0"/>
          <w:lang w:eastAsia="en-US"/>
        </w:rPr>
        <w:t xml:space="preserve">Inofensivo: </w:t>
      </w:r>
      <w:r w:rsidRPr="000E2E8A">
        <w:rPr>
          <w:rFonts w:asciiTheme="minorHAnsi" w:eastAsiaTheme="minorHAnsi" w:hAnsiTheme="minorHAnsi" w:cstheme="minorHAnsi"/>
          <w:i/>
          <w:kern w:val="0"/>
          <w:lang w:eastAsia="en-US"/>
        </w:rPr>
        <w:t xml:space="preserve">aquel que no produce daños ni molestias a la comunidad, personas o entorno, controlando y neutralizando los efectos del proceso productivo o de acopio, siempre dentro del propio predio e instalaciones, resultando </w:t>
      </w:r>
      <w:r w:rsidRPr="00146037">
        <w:rPr>
          <w:rFonts w:asciiTheme="minorHAnsi" w:eastAsiaTheme="minorHAnsi" w:hAnsiTheme="minorHAnsi" w:cstheme="minorHAnsi"/>
          <w:i/>
          <w:kern w:val="0"/>
          <w:lang w:eastAsia="en-US"/>
        </w:rPr>
        <w:t xml:space="preserve">éste </w:t>
      </w:r>
      <w:r w:rsidR="003530B0" w:rsidRPr="00146037">
        <w:rPr>
          <w:rFonts w:asciiTheme="minorHAnsi" w:eastAsiaTheme="minorHAnsi" w:hAnsiTheme="minorHAnsi" w:cstheme="minorHAnsi"/>
          <w:i/>
          <w:kern w:val="0"/>
          <w:lang w:eastAsia="en-US"/>
        </w:rPr>
        <w:t>inocuo</w:t>
      </w:r>
      <w:r w:rsidRPr="00146037">
        <w:rPr>
          <w:rFonts w:asciiTheme="minorHAnsi" w:eastAsiaTheme="minorHAnsi" w:hAnsiTheme="minorHAnsi" w:cstheme="minorHAnsi"/>
          <w:i/>
          <w:kern w:val="0"/>
          <w:lang w:eastAsia="en-US"/>
        </w:rPr>
        <w:t>”.</w:t>
      </w:r>
    </w:p>
    <w:p w:rsidR="00111F94" w:rsidRDefault="00111F94" w:rsidP="00111F94">
      <w:pPr>
        <w:widowControl/>
        <w:suppressAutoHyphens w:val="0"/>
        <w:autoSpaceDE w:val="0"/>
        <w:adjustRightInd w:val="0"/>
        <w:ind w:left="567" w:right="616"/>
        <w:jc w:val="both"/>
        <w:textAlignment w:val="auto"/>
        <w:rPr>
          <w:rFonts w:asciiTheme="minorHAnsi" w:eastAsiaTheme="minorHAnsi" w:hAnsiTheme="minorHAnsi" w:cstheme="minorHAnsi"/>
          <w:i/>
          <w:kern w:val="0"/>
          <w:lang w:eastAsia="en-US"/>
        </w:rPr>
      </w:pPr>
    </w:p>
    <w:p w:rsidR="00E84D8C" w:rsidRPr="00146037" w:rsidRDefault="00EA2952" w:rsidP="00146037">
      <w:pPr>
        <w:pStyle w:val="Standard"/>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Del A</w:t>
      </w:r>
      <w:r w:rsidR="00111F94" w:rsidRPr="00B9024B">
        <w:rPr>
          <w:rFonts w:asciiTheme="minorHAnsi" w:hAnsiTheme="minorHAnsi" w:cstheme="minorHAnsi"/>
          <w:sz w:val="24"/>
          <w:szCs w:val="24"/>
          <w:lang w:val="es-CL"/>
        </w:rPr>
        <w:t xml:space="preserve">rtículo anterior </w:t>
      </w:r>
      <w:r w:rsidR="00111F94" w:rsidRPr="00146037">
        <w:rPr>
          <w:rFonts w:asciiTheme="minorHAnsi" w:hAnsiTheme="minorHAnsi" w:cstheme="minorHAnsi"/>
          <w:sz w:val="24"/>
          <w:szCs w:val="24"/>
          <w:lang w:val="es-CL"/>
        </w:rPr>
        <w:t xml:space="preserve">podemos desprender dos cosas que resultan </w:t>
      </w:r>
      <w:r w:rsidRPr="00146037">
        <w:rPr>
          <w:rFonts w:asciiTheme="minorHAnsi" w:hAnsiTheme="minorHAnsi" w:cstheme="minorHAnsi"/>
          <w:sz w:val="24"/>
          <w:szCs w:val="24"/>
          <w:lang w:val="es-CL"/>
        </w:rPr>
        <w:t xml:space="preserve">especialmente </w:t>
      </w:r>
      <w:r w:rsidR="00111F94" w:rsidRPr="00146037">
        <w:rPr>
          <w:rFonts w:asciiTheme="minorHAnsi" w:hAnsiTheme="minorHAnsi" w:cstheme="minorHAnsi"/>
          <w:sz w:val="24"/>
          <w:szCs w:val="24"/>
          <w:lang w:val="es-CL"/>
        </w:rPr>
        <w:t xml:space="preserve">relevantes para esta modificación normativa. Lo primero es que la SEREMI de Salud </w:t>
      </w:r>
      <w:r w:rsidRPr="00146037">
        <w:rPr>
          <w:rFonts w:asciiTheme="minorHAnsi" w:hAnsiTheme="minorHAnsi" w:cstheme="minorHAnsi"/>
          <w:sz w:val="24"/>
          <w:szCs w:val="24"/>
          <w:lang w:val="es-CL"/>
        </w:rPr>
        <w:t>es el organismo que</w:t>
      </w:r>
      <w:r w:rsidR="00111F94" w:rsidRPr="00146037">
        <w:rPr>
          <w:rFonts w:asciiTheme="minorHAnsi" w:hAnsiTheme="minorHAnsi" w:cstheme="minorHAnsi"/>
          <w:sz w:val="24"/>
          <w:szCs w:val="24"/>
          <w:lang w:val="es-CL"/>
        </w:rPr>
        <w:t xml:space="preserve"> califica a los establecimientos industriales en alguna de las cuatro categorías que se indican. Lo segundo es que la definición, y con ello los requerimientos y exigencias para </w:t>
      </w:r>
      <w:r w:rsidR="00E84D8C" w:rsidRPr="00146037">
        <w:rPr>
          <w:rFonts w:asciiTheme="minorHAnsi" w:hAnsiTheme="minorHAnsi" w:cstheme="minorHAnsi"/>
          <w:sz w:val="24"/>
          <w:szCs w:val="24"/>
          <w:lang w:val="es-CL"/>
        </w:rPr>
        <w:t>que una determinada actividad sea calificada</w:t>
      </w:r>
      <w:r w:rsidR="00111F94" w:rsidRPr="00146037">
        <w:rPr>
          <w:rFonts w:asciiTheme="minorHAnsi" w:hAnsiTheme="minorHAnsi" w:cstheme="minorHAnsi"/>
          <w:sz w:val="24"/>
          <w:szCs w:val="24"/>
          <w:lang w:val="es-CL"/>
        </w:rPr>
        <w:t xml:space="preserve"> como equipamiento productivo inofensivo</w:t>
      </w:r>
      <w:r w:rsidR="00B9024B" w:rsidRPr="00146037">
        <w:rPr>
          <w:rFonts w:asciiTheme="minorHAnsi" w:hAnsiTheme="minorHAnsi" w:cstheme="minorHAnsi"/>
          <w:sz w:val="24"/>
          <w:szCs w:val="24"/>
          <w:lang w:val="es-CL"/>
        </w:rPr>
        <w:t>,</w:t>
      </w:r>
      <w:r w:rsidR="00111F94" w:rsidRPr="00146037">
        <w:rPr>
          <w:rFonts w:asciiTheme="minorHAnsi" w:hAnsiTheme="minorHAnsi" w:cstheme="minorHAnsi"/>
          <w:sz w:val="24"/>
          <w:szCs w:val="24"/>
          <w:lang w:val="es-CL"/>
        </w:rPr>
        <w:t xml:space="preserve"> </w:t>
      </w:r>
      <w:r w:rsidR="00B9024B" w:rsidRPr="00146037">
        <w:rPr>
          <w:rFonts w:asciiTheme="minorHAnsi" w:hAnsiTheme="minorHAnsi" w:cstheme="minorHAnsi"/>
          <w:sz w:val="24"/>
          <w:szCs w:val="24"/>
          <w:lang w:val="es-CL"/>
        </w:rPr>
        <w:t>aseguran</w:t>
      </w:r>
      <w:r w:rsidR="00111F94" w:rsidRPr="00146037">
        <w:rPr>
          <w:rFonts w:asciiTheme="minorHAnsi" w:hAnsiTheme="minorHAnsi" w:cstheme="minorHAnsi"/>
          <w:sz w:val="24"/>
          <w:szCs w:val="24"/>
          <w:lang w:val="es-CL"/>
        </w:rPr>
        <w:t xml:space="preserve"> la sana y correcta convivencia con la actividad residencial, ya que todos los impactos que deriven del proceso productivo y</w:t>
      </w:r>
      <w:r w:rsidR="00B9024B" w:rsidRPr="00146037">
        <w:rPr>
          <w:rFonts w:asciiTheme="minorHAnsi" w:hAnsiTheme="minorHAnsi" w:cstheme="minorHAnsi"/>
          <w:sz w:val="24"/>
          <w:szCs w:val="24"/>
          <w:lang w:val="es-CL"/>
        </w:rPr>
        <w:t>/o</w:t>
      </w:r>
      <w:r w:rsidR="00111F94" w:rsidRPr="00146037">
        <w:rPr>
          <w:rFonts w:asciiTheme="minorHAnsi" w:hAnsiTheme="minorHAnsi" w:cstheme="minorHAnsi"/>
          <w:sz w:val="24"/>
          <w:szCs w:val="24"/>
          <w:lang w:val="es-CL"/>
        </w:rPr>
        <w:t xml:space="preserve"> del acopio deben ser neutralizados dentro del predio. </w:t>
      </w:r>
      <w:r w:rsidR="00E84D8C" w:rsidRPr="00146037">
        <w:rPr>
          <w:rFonts w:asciiTheme="minorHAnsi" w:hAnsiTheme="minorHAnsi" w:cstheme="minorHAnsi"/>
          <w:sz w:val="24"/>
          <w:szCs w:val="24"/>
          <w:lang w:val="es-CL"/>
        </w:rPr>
        <w:t xml:space="preserve">En consecuencia, la norma urbana sólo define criterios y exigencias básicas, pero es </w:t>
      </w:r>
      <w:r w:rsidR="003428DA">
        <w:rPr>
          <w:rFonts w:asciiTheme="minorHAnsi" w:hAnsiTheme="minorHAnsi" w:cstheme="minorHAnsi"/>
          <w:sz w:val="24"/>
          <w:szCs w:val="24"/>
          <w:lang w:val="es-CL"/>
        </w:rPr>
        <w:t>la</w:t>
      </w:r>
      <w:r w:rsidR="00E84D8C" w:rsidRPr="00146037">
        <w:rPr>
          <w:rFonts w:asciiTheme="minorHAnsi" w:hAnsiTheme="minorHAnsi" w:cstheme="minorHAnsi"/>
          <w:sz w:val="24"/>
          <w:szCs w:val="24"/>
          <w:lang w:val="es-CL"/>
        </w:rPr>
        <w:t xml:space="preserve"> SEREMI de Salud quien asegura que la actividad productiva no genere impactos ni molestias a sus vecinos.</w:t>
      </w:r>
    </w:p>
    <w:p w:rsidR="008918B9" w:rsidRPr="00146037" w:rsidRDefault="008918B9" w:rsidP="00E9757F">
      <w:pPr>
        <w:pStyle w:val="Standard"/>
        <w:ind w:firstLine="567"/>
        <w:jc w:val="both"/>
        <w:rPr>
          <w:rFonts w:asciiTheme="minorHAnsi" w:hAnsiTheme="minorHAnsi" w:cstheme="minorHAnsi"/>
          <w:sz w:val="24"/>
          <w:szCs w:val="24"/>
          <w:lang w:val="es-CL"/>
        </w:rPr>
      </w:pPr>
    </w:p>
    <w:p w:rsidR="00111F94" w:rsidRPr="00B9024B" w:rsidRDefault="00B55A5A" w:rsidP="00146037">
      <w:pPr>
        <w:pStyle w:val="Standard"/>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 xml:space="preserve">Tomando </w:t>
      </w:r>
      <w:r w:rsidR="00E84D8C" w:rsidRPr="00146037">
        <w:rPr>
          <w:rFonts w:asciiTheme="minorHAnsi" w:hAnsiTheme="minorHAnsi" w:cstheme="minorHAnsi"/>
          <w:sz w:val="24"/>
          <w:szCs w:val="24"/>
          <w:lang w:val="es-CL"/>
        </w:rPr>
        <w:t xml:space="preserve">todo </w:t>
      </w:r>
      <w:r w:rsidR="00557A54" w:rsidRPr="00146037">
        <w:rPr>
          <w:rFonts w:asciiTheme="minorHAnsi" w:hAnsiTheme="minorHAnsi" w:cstheme="minorHAnsi"/>
          <w:sz w:val="24"/>
          <w:szCs w:val="24"/>
          <w:lang w:val="es-CL"/>
        </w:rPr>
        <w:t>lo anterior</w:t>
      </w:r>
      <w:r w:rsidR="00E84D8C" w:rsidRPr="00146037">
        <w:rPr>
          <w:rFonts w:asciiTheme="minorHAnsi" w:hAnsiTheme="minorHAnsi" w:cstheme="minorHAnsi"/>
          <w:sz w:val="24"/>
          <w:szCs w:val="24"/>
          <w:lang w:val="es-CL"/>
        </w:rPr>
        <w:t>mente señalado</w:t>
      </w:r>
      <w:r w:rsidR="00557A54" w:rsidRPr="00146037">
        <w:rPr>
          <w:rFonts w:asciiTheme="minorHAnsi" w:hAnsiTheme="minorHAnsi" w:cstheme="minorHAnsi"/>
          <w:sz w:val="24"/>
          <w:szCs w:val="24"/>
          <w:lang w:val="es-CL"/>
        </w:rPr>
        <w:t>, el Mun</w:t>
      </w:r>
      <w:r w:rsidR="00146037">
        <w:rPr>
          <w:rFonts w:asciiTheme="minorHAnsi" w:hAnsiTheme="minorHAnsi" w:cstheme="minorHAnsi"/>
          <w:sz w:val="24"/>
          <w:szCs w:val="24"/>
          <w:lang w:val="es-CL"/>
        </w:rPr>
        <w:t xml:space="preserve">icipio de San Miguel considera </w:t>
      </w:r>
      <w:r w:rsidR="00E84D8C" w:rsidRPr="00146037">
        <w:rPr>
          <w:rFonts w:asciiTheme="minorHAnsi" w:hAnsiTheme="minorHAnsi" w:cstheme="minorHAnsi"/>
          <w:sz w:val="24"/>
          <w:szCs w:val="24"/>
          <w:lang w:val="es-CL"/>
        </w:rPr>
        <w:t xml:space="preserve">no sólo </w:t>
      </w:r>
      <w:r w:rsidR="00B9024B" w:rsidRPr="00146037">
        <w:rPr>
          <w:rFonts w:asciiTheme="minorHAnsi" w:hAnsiTheme="minorHAnsi" w:cstheme="minorHAnsi"/>
          <w:sz w:val="24"/>
          <w:szCs w:val="24"/>
          <w:lang w:val="es-CL"/>
        </w:rPr>
        <w:t>absolutamente</w:t>
      </w:r>
      <w:r w:rsidR="00E84D8C" w:rsidRPr="00146037">
        <w:rPr>
          <w:rFonts w:asciiTheme="minorHAnsi" w:hAnsiTheme="minorHAnsi" w:cstheme="minorHAnsi"/>
          <w:sz w:val="24"/>
          <w:szCs w:val="24"/>
          <w:lang w:val="es-CL"/>
        </w:rPr>
        <w:t xml:space="preserve"> posible, sino</w:t>
      </w:r>
      <w:r w:rsidR="00B9024B" w:rsidRPr="00146037">
        <w:rPr>
          <w:rFonts w:asciiTheme="minorHAnsi" w:hAnsiTheme="minorHAnsi" w:cstheme="minorHAnsi"/>
          <w:sz w:val="24"/>
          <w:szCs w:val="24"/>
          <w:lang w:val="es-CL"/>
        </w:rPr>
        <w:t xml:space="preserve"> razonable y deseable promover la convivencia de la actividad productiva inofensiva con la vivienda</w:t>
      </w:r>
      <w:r w:rsidR="00E84D8C" w:rsidRPr="00146037">
        <w:rPr>
          <w:rFonts w:asciiTheme="minorHAnsi" w:hAnsiTheme="minorHAnsi" w:cstheme="minorHAnsi"/>
          <w:sz w:val="24"/>
          <w:szCs w:val="24"/>
          <w:lang w:val="es-CL"/>
        </w:rPr>
        <w:t>,</w:t>
      </w:r>
      <w:r w:rsidR="00B9024B" w:rsidRPr="00146037">
        <w:rPr>
          <w:rFonts w:asciiTheme="minorHAnsi" w:hAnsiTheme="minorHAnsi" w:cstheme="minorHAnsi"/>
          <w:sz w:val="24"/>
          <w:szCs w:val="24"/>
          <w:lang w:val="es-CL"/>
        </w:rPr>
        <w:t xml:space="preserve"> y </w:t>
      </w:r>
      <w:r w:rsidR="00E84D8C" w:rsidRPr="00146037">
        <w:rPr>
          <w:rFonts w:asciiTheme="minorHAnsi" w:hAnsiTheme="minorHAnsi" w:cstheme="minorHAnsi"/>
          <w:sz w:val="24"/>
          <w:szCs w:val="24"/>
          <w:lang w:val="es-CL"/>
        </w:rPr>
        <w:t>compromete, desde ya, un trabajo coordinado y cola</w:t>
      </w:r>
      <w:r w:rsidR="00146037">
        <w:rPr>
          <w:rFonts w:asciiTheme="minorHAnsi" w:hAnsiTheme="minorHAnsi" w:cstheme="minorHAnsi"/>
          <w:sz w:val="24"/>
          <w:szCs w:val="24"/>
          <w:lang w:val="es-CL"/>
        </w:rPr>
        <w:t>borativo con la SEREMI de Salud</w:t>
      </w:r>
      <w:r w:rsidR="00E84D8C" w:rsidRPr="00146037">
        <w:rPr>
          <w:rFonts w:asciiTheme="minorHAnsi" w:hAnsiTheme="minorHAnsi" w:cstheme="minorHAnsi"/>
          <w:sz w:val="24"/>
          <w:szCs w:val="24"/>
          <w:lang w:val="es-CL"/>
        </w:rPr>
        <w:t>, en pos de verificar el cumplimiento de las normas urbanísticas, tanto como las normas ambientales y de salud.</w:t>
      </w:r>
    </w:p>
    <w:p w:rsidR="000E2E8A" w:rsidRDefault="000E2E8A">
      <w:pPr>
        <w:widowControl/>
        <w:suppressAutoHyphens w:val="0"/>
        <w:autoSpaceDN/>
        <w:spacing w:after="200" w:line="276" w:lineRule="auto"/>
        <w:textAlignment w:val="auto"/>
        <w:rPr>
          <w:rFonts w:asciiTheme="minorHAnsi" w:eastAsia="Times New Roman" w:hAnsiTheme="minorHAnsi" w:cstheme="minorHAnsi"/>
          <w:lang w:val="es-CL"/>
        </w:rPr>
      </w:pPr>
      <w:r>
        <w:rPr>
          <w:rFonts w:asciiTheme="minorHAnsi" w:hAnsiTheme="minorHAnsi" w:cstheme="minorHAnsi"/>
          <w:lang w:val="es-CL"/>
        </w:rPr>
        <w:br w:type="page"/>
      </w:r>
    </w:p>
    <w:p w:rsidR="005D3DAB" w:rsidRPr="00DE4DA4" w:rsidRDefault="00DE4DA4" w:rsidP="00DE4DA4">
      <w:pPr>
        <w:pStyle w:val="Standard"/>
        <w:tabs>
          <w:tab w:val="left" w:pos="993"/>
        </w:tabs>
        <w:jc w:val="both"/>
        <w:rPr>
          <w:rFonts w:asciiTheme="minorHAnsi" w:hAnsiTheme="minorHAnsi" w:cstheme="minorHAnsi"/>
          <w:b/>
          <w:sz w:val="26"/>
          <w:szCs w:val="26"/>
          <w:lang w:val="es-CL"/>
        </w:rPr>
      </w:pPr>
      <w:r w:rsidRPr="00DE4DA4">
        <w:rPr>
          <w:rFonts w:asciiTheme="minorHAnsi" w:hAnsiTheme="minorHAnsi" w:cstheme="minorHAnsi"/>
          <w:b/>
          <w:sz w:val="26"/>
          <w:szCs w:val="26"/>
        </w:rPr>
        <w:lastRenderedPageBreak/>
        <w:t xml:space="preserve">1.2.- </w:t>
      </w:r>
      <w:r w:rsidR="005D3DAB" w:rsidRPr="00DE4DA4">
        <w:rPr>
          <w:rFonts w:asciiTheme="minorHAnsi" w:hAnsiTheme="minorHAnsi" w:cstheme="minorHAnsi"/>
          <w:b/>
          <w:sz w:val="26"/>
          <w:szCs w:val="26"/>
          <w:lang w:val="es-CL"/>
        </w:rPr>
        <w:t>Tendencia de desarrollo de la actividad productiva en el sector</w:t>
      </w:r>
      <w:r w:rsidR="0069112D" w:rsidRPr="00DE4DA4">
        <w:rPr>
          <w:rFonts w:asciiTheme="minorHAnsi" w:hAnsiTheme="minorHAnsi" w:cstheme="minorHAnsi"/>
          <w:b/>
          <w:sz w:val="26"/>
          <w:szCs w:val="26"/>
          <w:lang w:val="es-CL"/>
        </w:rPr>
        <w:t xml:space="preserve"> oriente de la c</w:t>
      </w:r>
      <w:r w:rsidR="005D3DAB" w:rsidRPr="00DE4DA4">
        <w:rPr>
          <w:rFonts w:asciiTheme="minorHAnsi" w:hAnsiTheme="minorHAnsi" w:cstheme="minorHAnsi"/>
          <w:b/>
          <w:sz w:val="26"/>
          <w:szCs w:val="26"/>
          <w:lang w:val="es-CL"/>
        </w:rPr>
        <w:t>omuna de San Miguel, impactos y oportunidades:</w:t>
      </w:r>
    </w:p>
    <w:p w:rsidR="00A63B91" w:rsidRPr="00DE4DA4" w:rsidRDefault="00A63B91" w:rsidP="005D3DAB">
      <w:pPr>
        <w:pStyle w:val="Standard"/>
        <w:tabs>
          <w:tab w:val="left" w:pos="993"/>
        </w:tabs>
        <w:ind w:firstLine="567"/>
        <w:jc w:val="both"/>
        <w:rPr>
          <w:rFonts w:asciiTheme="minorHAnsi" w:hAnsiTheme="minorHAnsi" w:cstheme="minorHAnsi"/>
          <w:b/>
          <w:sz w:val="24"/>
          <w:szCs w:val="24"/>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410"/>
      </w:tblGrid>
      <w:tr w:rsidR="003738CA" w:rsidTr="00D50CC2">
        <w:tc>
          <w:tcPr>
            <w:tcW w:w="4644" w:type="dxa"/>
          </w:tcPr>
          <w:p w:rsidR="003738CA" w:rsidRDefault="00F930C2" w:rsidP="00F930C2">
            <w:pPr>
              <w:rPr>
                <w:rFonts w:asciiTheme="minorHAnsi" w:hAnsiTheme="minorHAnsi" w:cstheme="minorHAnsi"/>
                <w:lang w:val="es-CL"/>
              </w:rPr>
            </w:pPr>
            <w:r w:rsidRPr="00037502">
              <w:rPr>
                <w:rFonts w:asciiTheme="minorHAnsi" w:hAnsiTheme="minorHAnsi" w:cstheme="minorHAnsi"/>
                <w:b/>
                <w:sz w:val="20"/>
                <w:szCs w:val="20"/>
              </w:rPr>
              <w:t>Figura</w:t>
            </w:r>
            <w:r>
              <w:rPr>
                <w:rFonts w:asciiTheme="minorHAnsi" w:hAnsiTheme="minorHAnsi" w:cstheme="minorHAnsi"/>
                <w:b/>
                <w:sz w:val="20"/>
                <w:szCs w:val="20"/>
              </w:rPr>
              <w:t>2</w:t>
            </w:r>
            <w:r w:rsidRPr="00037502">
              <w:rPr>
                <w:rFonts w:asciiTheme="minorHAnsi" w:hAnsiTheme="minorHAnsi" w:cstheme="minorHAnsi"/>
                <w:b/>
                <w:sz w:val="20"/>
                <w:szCs w:val="20"/>
              </w:rPr>
              <w:t xml:space="preserve">: </w:t>
            </w:r>
            <w:r>
              <w:rPr>
                <w:rFonts w:asciiTheme="minorHAnsi" w:hAnsiTheme="minorHAnsi" w:cstheme="minorHAnsi"/>
                <w:b/>
                <w:sz w:val="20"/>
                <w:szCs w:val="20"/>
              </w:rPr>
              <w:t>Presencia de actividad comercial y productiva 2002</w:t>
            </w:r>
          </w:p>
        </w:tc>
        <w:tc>
          <w:tcPr>
            <w:tcW w:w="4410" w:type="dxa"/>
          </w:tcPr>
          <w:p w:rsidR="003738CA" w:rsidRDefault="00F930C2" w:rsidP="00F930C2">
            <w:pPr>
              <w:pStyle w:val="Standard"/>
              <w:jc w:val="both"/>
              <w:rPr>
                <w:rFonts w:asciiTheme="minorHAnsi" w:hAnsiTheme="minorHAnsi" w:cstheme="minorHAnsi"/>
                <w:sz w:val="24"/>
                <w:szCs w:val="24"/>
                <w:lang w:val="es-CL"/>
              </w:rPr>
            </w:pPr>
            <w:r w:rsidRPr="00037502">
              <w:rPr>
                <w:rFonts w:asciiTheme="minorHAnsi" w:hAnsiTheme="minorHAnsi" w:cstheme="minorHAnsi"/>
                <w:b/>
              </w:rPr>
              <w:t>Figura</w:t>
            </w:r>
            <w:r>
              <w:rPr>
                <w:rFonts w:asciiTheme="minorHAnsi" w:hAnsiTheme="minorHAnsi" w:cstheme="minorHAnsi"/>
                <w:b/>
              </w:rPr>
              <w:t>3</w:t>
            </w:r>
            <w:r w:rsidRPr="00037502">
              <w:rPr>
                <w:rFonts w:asciiTheme="minorHAnsi" w:hAnsiTheme="minorHAnsi" w:cstheme="minorHAnsi"/>
                <w:b/>
              </w:rPr>
              <w:t xml:space="preserve">: </w:t>
            </w:r>
            <w:r>
              <w:rPr>
                <w:rFonts w:asciiTheme="minorHAnsi" w:hAnsiTheme="minorHAnsi" w:cstheme="minorHAnsi"/>
                <w:b/>
              </w:rPr>
              <w:t>PRC SM 2005</w:t>
            </w:r>
          </w:p>
        </w:tc>
      </w:tr>
      <w:tr w:rsidR="003738CA" w:rsidTr="00D50CC2">
        <w:tc>
          <w:tcPr>
            <w:tcW w:w="4644" w:type="dxa"/>
          </w:tcPr>
          <w:p w:rsidR="003738CA" w:rsidRDefault="00D61DB3" w:rsidP="002C51BA">
            <w:pPr>
              <w:pStyle w:val="Standard"/>
              <w:jc w:val="both"/>
              <w:rPr>
                <w:rFonts w:asciiTheme="minorHAnsi" w:hAnsiTheme="minorHAnsi" w:cstheme="minorHAnsi"/>
                <w:sz w:val="24"/>
                <w:szCs w:val="24"/>
                <w:lang w:val="es-CL"/>
              </w:rPr>
            </w:pPr>
            <w:r>
              <w:rPr>
                <w:rFonts w:asciiTheme="minorHAnsi" w:hAnsiTheme="minorHAnsi" w:cstheme="minorHAnsi"/>
                <w:noProof/>
                <w:sz w:val="24"/>
                <w:szCs w:val="24"/>
                <w:lang w:eastAsia="es-ES"/>
              </w:rPr>
              <w:drawing>
                <wp:inline distT="0" distB="0" distL="0" distR="0">
                  <wp:extent cx="2736000" cy="4616447"/>
                  <wp:effectExtent l="19050" t="0" r="7200" b="0"/>
                  <wp:docPr id="24" name="23 Imagen" descr="ACT PRODUCTIVA Y COMERCIAL ECO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PRODUCTIVA Y COMERCIAL ECOHAB.png"/>
                          <pic:cNvPicPr/>
                        </pic:nvPicPr>
                        <pic:blipFill>
                          <a:blip r:embed="rId10" cstate="print"/>
                          <a:stretch>
                            <a:fillRect/>
                          </a:stretch>
                        </pic:blipFill>
                        <pic:spPr>
                          <a:xfrm>
                            <a:off x="0" y="0"/>
                            <a:ext cx="2736000" cy="4616447"/>
                          </a:xfrm>
                          <a:prstGeom prst="rect">
                            <a:avLst/>
                          </a:prstGeom>
                        </pic:spPr>
                      </pic:pic>
                    </a:graphicData>
                  </a:graphic>
                </wp:inline>
              </w:drawing>
            </w:r>
          </w:p>
        </w:tc>
        <w:tc>
          <w:tcPr>
            <w:tcW w:w="4410" w:type="dxa"/>
          </w:tcPr>
          <w:p w:rsidR="003738CA" w:rsidRDefault="007F0B7F" w:rsidP="00D61DB3">
            <w:pPr>
              <w:pStyle w:val="Standard"/>
              <w:ind w:left="-108"/>
              <w:jc w:val="both"/>
              <w:rPr>
                <w:rFonts w:asciiTheme="minorHAnsi" w:hAnsiTheme="minorHAnsi" w:cstheme="minorHAnsi"/>
                <w:sz w:val="24"/>
                <w:szCs w:val="24"/>
                <w:lang w:val="es-CL"/>
              </w:rPr>
            </w:pPr>
            <w:r>
              <w:rPr>
                <w:rFonts w:asciiTheme="minorHAnsi" w:hAnsiTheme="minorHAnsi" w:cstheme="minorHAnsi"/>
                <w:noProof/>
                <w:sz w:val="24"/>
                <w:szCs w:val="24"/>
                <w:lang w:eastAsia="es-ES"/>
              </w:rPr>
              <w:drawing>
                <wp:inline distT="0" distB="0" distL="0" distR="0">
                  <wp:extent cx="2790000" cy="5988532"/>
                  <wp:effectExtent l="19050" t="0" r="0" b="0"/>
                  <wp:docPr id="21" name="20 Imagen" descr="PRC SM 2005 ECOH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 SM 2005 ECOHAB3.png"/>
                          <pic:cNvPicPr/>
                        </pic:nvPicPr>
                        <pic:blipFill>
                          <a:blip r:embed="rId11" cstate="print"/>
                          <a:srcRect t="-1234"/>
                          <a:stretch>
                            <a:fillRect/>
                          </a:stretch>
                        </pic:blipFill>
                        <pic:spPr>
                          <a:xfrm>
                            <a:off x="0" y="0"/>
                            <a:ext cx="2790000" cy="5988532"/>
                          </a:xfrm>
                          <a:prstGeom prst="rect">
                            <a:avLst/>
                          </a:prstGeom>
                        </pic:spPr>
                      </pic:pic>
                    </a:graphicData>
                  </a:graphic>
                </wp:inline>
              </w:drawing>
            </w:r>
          </w:p>
        </w:tc>
      </w:tr>
      <w:tr w:rsidR="003738CA" w:rsidTr="00D50CC2">
        <w:tc>
          <w:tcPr>
            <w:tcW w:w="4644" w:type="dxa"/>
          </w:tcPr>
          <w:p w:rsidR="003738CA" w:rsidRDefault="00F930C2" w:rsidP="00F930C2">
            <w:pPr>
              <w:pStyle w:val="Standard"/>
              <w:jc w:val="both"/>
              <w:rPr>
                <w:rFonts w:asciiTheme="minorHAnsi" w:hAnsiTheme="minorHAnsi" w:cstheme="minorHAnsi"/>
                <w:sz w:val="24"/>
                <w:szCs w:val="24"/>
                <w:lang w:val="es-CL"/>
              </w:rPr>
            </w:pPr>
            <w:r w:rsidRPr="00F930C2">
              <w:rPr>
                <w:rFonts w:asciiTheme="minorHAnsi" w:hAnsiTheme="minorHAnsi" w:cstheme="minorHAnsi"/>
                <w:i/>
                <w:sz w:val="16"/>
                <w:szCs w:val="16"/>
                <w:lang w:val="es-CL"/>
              </w:rPr>
              <w:t xml:space="preserve">Fuente: </w:t>
            </w:r>
            <w:r>
              <w:rPr>
                <w:rFonts w:asciiTheme="minorHAnsi" w:hAnsiTheme="minorHAnsi" w:cstheme="minorHAnsi"/>
                <w:i/>
                <w:sz w:val="16"/>
                <w:szCs w:val="16"/>
                <w:lang w:val="es-CL"/>
              </w:rPr>
              <w:t xml:space="preserve">Planos temáticos, diagnóstico para el PRC SM 2005, ECOHAB Consultores, </w:t>
            </w:r>
            <w:r w:rsidRPr="00F930C2">
              <w:rPr>
                <w:rFonts w:asciiTheme="minorHAnsi" w:hAnsiTheme="minorHAnsi" w:cstheme="minorHAnsi"/>
                <w:i/>
                <w:sz w:val="16"/>
                <w:szCs w:val="16"/>
                <w:lang w:val="es-CL"/>
              </w:rPr>
              <w:t>Municipalidad de San Miguel</w:t>
            </w:r>
          </w:p>
        </w:tc>
        <w:tc>
          <w:tcPr>
            <w:tcW w:w="4410" w:type="dxa"/>
          </w:tcPr>
          <w:p w:rsidR="003738CA" w:rsidRPr="00F930C2" w:rsidRDefault="00F930C2" w:rsidP="00056C7F">
            <w:pPr>
              <w:pStyle w:val="Standard"/>
              <w:jc w:val="both"/>
              <w:rPr>
                <w:rFonts w:asciiTheme="minorHAnsi" w:hAnsiTheme="minorHAnsi" w:cstheme="minorHAnsi"/>
                <w:i/>
                <w:sz w:val="16"/>
                <w:szCs w:val="16"/>
                <w:lang w:val="es-CL"/>
              </w:rPr>
            </w:pPr>
            <w:r w:rsidRPr="00F930C2">
              <w:rPr>
                <w:rFonts w:asciiTheme="minorHAnsi" w:hAnsiTheme="minorHAnsi" w:cstheme="minorHAnsi"/>
                <w:i/>
                <w:sz w:val="16"/>
                <w:szCs w:val="16"/>
                <w:lang w:val="es-CL"/>
              </w:rPr>
              <w:t>Fuente: Municipalidad de San Miguel</w:t>
            </w:r>
          </w:p>
        </w:tc>
      </w:tr>
    </w:tbl>
    <w:p w:rsidR="003738CA" w:rsidRDefault="003738CA" w:rsidP="00056C7F">
      <w:pPr>
        <w:pStyle w:val="Standard"/>
        <w:ind w:firstLine="567"/>
        <w:jc w:val="both"/>
        <w:rPr>
          <w:rFonts w:asciiTheme="minorHAnsi" w:hAnsiTheme="minorHAnsi" w:cstheme="minorHAnsi"/>
          <w:sz w:val="24"/>
          <w:szCs w:val="24"/>
          <w:lang w:val="es-CL"/>
        </w:rPr>
      </w:pPr>
    </w:p>
    <w:p w:rsidR="000D7E49" w:rsidRDefault="00D50CC2" w:rsidP="00D50CC2">
      <w:pPr>
        <w:pStyle w:val="Standard"/>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Tal como se ha mencionado anteriormente, la propuesta de una nueva Zona Industrial Mixta de San Miguel surge a partir de la necesidad de contar con un instrumento normativo actualizado que rescate la imagen histórica y tradicional de la comuna y al mismo tiempo genere las condiciones para asegurar la buena calidad de vida de sus habitantes en el escenario actual. La tendencia observada específicamente en el sector </w:t>
      </w:r>
      <w:r w:rsidRPr="00B53433">
        <w:rPr>
          <w:rFonts w:asciiTheme="minorHAnsi" w:hAnsiTheme="minorHAnsi" w:cstheme="minorHAnsi"/>
          <w:sz w:val="24"/>
          <w:szCs w:val="24"/>
          <w:lang w:val="es-CL"/>
        </w:rPr>
        <w:lastRenderedPageBreak/>
        <w:t>considerado para la Zona Industrial Mixta ZU-4’</w:t>
      </w:r>
      <w:r w:rsidR="00B01A66" w:rsidRPr="00B53433">
        <w:rPr>
          <w:rFonts w:asciiTheme="minorHAnsi" w:hAnsiTheme="minorHAnsi" w:cstheme="minorHAnsi"/>
          <w:sz w:val="24"/>
          <w:szCs w:val="24"/>
          <w:lang w:val="es-CL"/>
        </w:rPr>
        <w:t xml:space="preserve"> (área impactada por la modificación en desarrollo</w:t>
      </w:r>
      <w:r w:rsidR="00B53433" w:rsidRPr="00B53433">
        <w:rPr>
          <w:rFonts w:asciiTheme="minorHAnsi" w:hAnsiTheme="minorHAnsi" w:cstheme="minorHAnsi"/>
          <w:sz w:val="24"/>
          <w:szCs w:val="24"/>
          <w:lang w:val="es-CL"/>
        </w:rPr>
        <w:t>, ver figura 1</w:t>
      </w:r>
      <w:r w:rsidR="00B01A66" w:rsidRPr="00B53433">
        <w:rPr>
          <w:rFonts w:asciiTheme="minorHAnsi" w:hAnsiTheme="minorHAnsi" w:cstheme="minorHAnsi"/>
          <w:sz w:val="24"/>
          <w:szCs w:val="24"/>
          <w:lang w:val="es-CL"/>
        </w:rPr>
        <w:t>)</w:t>
      </w:r>
      <w:r w:rsidRPr="00B53433">
        <w:rPr>
          <w:rFonts w:asciiTheme="minorHAnsi" w:hAnsiTheme="minorHAnsi" w:cstheme="minorHAnsi"/>
          <w:sz w:val="24"/>
          <w:szCs w:val="24"/>
          <w:lang w:val="es-CL"/>
        </w:rPr>
        <w:t>, ha sido históricamente reconocida como la de un sector con una marcada vocación productiva</w:t>
      </w:r>
      <w:r w:rsidR="000D7E49">
        <w:rPr>
          <w:rFonts w:asciiTheme="minorHAnsi" w:hAnsiTheme="minorHAnsi" w:cstheme="minorHAnsi"/>
          <w:sz w:val="24"/>
          <w:szCs w:val="24"/>
          <w:lang w:val="es-CL"/>
        </w:rPr>
        <w:t>, a tal punto que dicha actividad representa</w:t>
      </w:r>
      <w:r w:rsidR="000D7E49" w:rsidRPr="000D7E49">
        <w:rPr>
          <w:rFonts w:asciiTheme="minorHAnsi" w:hAnsiTheme="minorHAnsi" w:cstheme="minorHAnsi"/>
          <w:sz w:val="24"/>
          <w:szCs w:val="24"/>
          <w:lang w:val="es-CL"/>
        </w:rPr>
        <w:t xml:space="preserve"> </w:t>
      </w:r>
      <w:r w:rsidR="000D7E49">
        <w:rPr>
          <w:rFonts w:asciiTheme="minorHAnsi" w:hAnsiTheme="minorHAnsi" w:cstheme="minorHAnsi"/>
          <w:sz w:val="24"/>
          <w:szCs w:val="24"/>
          <w:lang w:val="es-CL"/>
        </w:rPr>
        <w:t>el 19,8% de la ocupación de suelo, el segundo en importancia después del uso habitacional</w:t>
      </w:r>
      <w:r w:rsidRPr="00B53433">
        <w:rPr>
          <w:rFonts w:asciiTheme="minorHAnsi" w:hAnsiTheme="minorHAnsi" w:cstheme="minorHAnsi"/>
          <w:sz w:val="24"/>
          <w:szCs w:val="24"/>
          <w:lang w:val="es-CL"/>
        </w:rPr>
        <w:t>. Como se puede observar en las figuras 2 y 3, el Plan Regulador Comunal del 2005 no tomó en consideración la diversidad de actividad</w:t>
      </w:r>
      <w:r w:rsidR="00B01A66" w:rsidRPr="00B53433">
        <w:rPr>
          <w:rFonts w:asciiTheme="minorHAnsi" w:hAnsiTheme="minorHAnsi" w:cstheme="minorHAnsi"/>
          <w:sz w:val="24"/>
          <w:szCs w:val="24"/>
          <w:lang w:val="es-CL"/>
        </w:rPr>
        <w:t>es que alberga el suelo comunal. T</w:t>
      </w:r>
      <w:r w:rsidRPr="00B53433">
        <w:rPr>
          <w:rFonts w:asciiTheme="minorHAnsi" w:hAnsiTheme="minorHAnsi" w:cstheme="minorHAnsi"/>
          <w:sz w:val="24"/>
          <w:szCs w:val="24"/>
          <w:lang w:val="es-CL"/>
        </w:rPr>
        <w:t>al como se ve en la figura 2, la comuna en el año 2002 presentaba una relevante presencia de actividad comercial, como también productiva, tanto de industrias como talleres y bodegas. A diferencia del reconocimiento de los ejes comerciales y la posibilidad de desarrollar comercio en la zona Z</w:t>
      </w:r>
      <w:r w:rsidR="00B53433" w:rsidRPr="00B53433">
        <w:rPr>
          <w:rFonts w:asciiTheme="minorHAnsi" w:hAnsiTheme="minorHAnsi" w:cstheme="minorHAnsi"/>
          <w:sz w:val="24"/>
          <w:szCs w:val="24"/>
          <w:lang w:val="es-CL"/>
        </w:rPr>
        <w:t>U</w:t>
      </w:r>
      <w:r w:rsidRPr="00B53433">
        <w:rPr>
          <w:rFonts w:asciiTheme="minorHAnsi" w:hAnsiTheme="minorHAnsi" w:cstheme="minorHAnsi"/>
          <w:sz w:val="24"/>
          <w:szCs w:val="24"/>
          <w:lang w:val="es-CL"/>
        </w:rPr>
        <w:t>-2, el PRC SM 2005 no reconoció la espacialidad de la actividad productiva de la comuna, la cual como se puede ver en la figura 2 no sólo se concentraba ni concentra en el eje de Sant</w:t>
      </w:r>
      <w:r w:rsidR="00B01A66" w:rsidRPr="00B53433">
        <w:rPr>
          <w:rFonts w:asciiTheme="minorHAnsi" w:hAnsiTheme="minorHAnsi" w:cstheme="minorHAnsi"/>
          <w:sz w:val="24"/>
          <w:szCs w:val="24"/>
          <w:lang w:val="es-CL"/>
        </w:rPr>
        <w:t xml:space="preserve">a Rosa. </w:t>
      </w:r>
    </w:p>
    <w:p w:rsidR="000D7E49" w:rsidRDefault="000D7E49" w:rsidP="00D50CC2">
      <w:pPr>
        <w:pStyle w:val="Standard"/>
        <w:ind w:firstLine="567"/>
        <w:jc w:val="both"/>
        <w:rPr>
          <w:rFonts w:asciiTheme="minorHAnsi" w:hAnsiTheme="minorHAnsi" w:cstheme="minorHAnsi"/>
          <w:sz w:val="24"/>
          <w:szCs w:val="24"/>
          <w:lang w:val="es-CL"/>
        </w:rPr>
      </w:pPr>
    </w:p>
    <w:p w:rsidR="000D7E49" w:rsidRDefault="000D7E49" w:rsidP="00D50CC2">
      <w:pPr>
        <w:pStyle w:val="Standard"/>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El actual Plan Regulador de San Miguel, estableció una zonificación que apuntaba al desarrollo residencial en altura distribuido de manera homogénea en el territorio comunal, desplazando las industrias de la comuna. Sin embargo dadas las condiciones prediales y de uso existente, entre otras, el desarrollo inmobiliario se concentró en la mitad poniente de San Miguel, mientras que el lado oriente, donde se agrupan las actividades productivas junto a predios menos atractivos para desarrollar, entró en un proceso de estancamiento urbano y con el tiempo de desregulación.</w:t>
      </w:r>
    </w:p>
    <w:p w:rsidR="000D7E49" w:rsidRDefault="000D7E49" w:rsidP="00D50CC2">
      <w:pPr>
        <w:pStyle w:val="Standard"/>
        <w:ind w:firstLine="567"/>
        <w:jc w:val="both"/>
        <w:rPr>
          <w:rFonts w:asciiTheme="minorHAnsi" w:hAnsiTheme="minorHAnsi" w:cstheme="minorHAnsi"/>
          <w:sz w:val="24"/>
          <w:szCs w:val="24"/>
          <w:lang w:val="es-CL"/>
        </w:rPr>
      </w:pPr>
    </w:p>
    <w:p w:rsidR="00D50CC2" w:rsidRDefault="00B01A66" w:rsidP="00D50CC2">
      <w:pPr>
        <w:pStyle w:val="Standard"/>
        <w:ind w:firstLine="567"/>
        <w:jc w:val="both"/>
        <w:rPr>
          <w:rFonts w:asciiTheme="minorHAnsi" w:hAnsiTheme="minorHAnsi" w:cstheme="minorHAnsi"/>
          <w:sz w:val="24"/>
          <w:szCs w:val="24"/>
          <w:lang w:val="es-CL"/>
        </w:rPr>
      </w:pPr>
      <w:r w:rsidRPr="00B53433">
        <w:rPr>
          <w:rFonts w:asciiTheme="minorHAnsi" w:hAnsiTheme="minorHAnsi" w:cstheme="minorHAnsi"/>
          <w:sz w:val="24"/>
          <w:szCs w:val="24"/>
          <w:lang w:val="es-CL"/>
        </w:rPr>
        <w:t>Es por todo lo anterior</w:t>
      </w:r>
      <w:r w:rsidR="00D50CC2" w:rsidRPr="00B53433">
        <w:rPr>
          <w:rFonts w:asciiTheme="minorHAnsi" w:hAnsiTheme="minorHAnsi" w:cstheme="minorHAnsi"/>
          <w:sz w:val="24"/>
          <w:szCs w:val="24"/>
          <w:lang w:val="es-CL"/>
        </w:rPr>
        <w:t xml:space="preserve"> que  la modificación normativa que aquí se presenta pretende reconocer y valorar la identidad comunal que caracteri</w:t>
      </w:r>
      <w:r w:rsidRPr="00B53433">
        <w:rPr>
          <w:rFonts w:asciiTheme="minorHAnsi" w:hAnsiTheme="minorHAnsi" w:cstheme="minorHAnsi"/>
          <w:sz w:val="24"/>
          <w:szCs w:val="24"/>
          <w:lang w:val="es-CL"/>
        </w:rPr>
        <w:t xml:space="preserve">za a San Miguel como una comuna plural y </w:t>
      </w:r>
      <w:r w:rsidR="00D50CC2" w:rsidRPr="00B53433">
        <w:rPr>
          <w:rFonts w:asciiTheme="minorHAnsi" w:hAnsiTheme="minorHAnsi" w:cstheme="minorHAnsi"/>
          <w:sz w:val="24"/>
          <w:szCs w:val="24"/>
          <w:lang w:val="es-CL"/>
        </w:rPr>
        <w:t xml:space="preserve">heterogénea, en la que se desarrollan diversas actividades, </w:t>
      </w:r>
      <w:r w:rsidRPr="00B53433">
        <w:rPr>
          <w:rFonts w:asciiTheme="minorHAnsi" w:hAnsiTheme="minorHAnsi" w:cstheme="minorHAnsi"/>
          <w:sz w:val="24"/>
          <w:szCs w:val="24"/>
          <w:lang w:val="es-CL"/>
        </w:rPr>
        <w:t xml:space="preserve">que han coexistido y se han complementado históricamente </w:t>
      </w:r>
      <w:r w:rsidR="00D50CC2" w:rsidRPr="00B53433">
        <w:rPr>
          <w:rFonts w:asciiTheme="minorHAnsi" w:hAnsiTheme="minorHAnsi" w:cstheme="minorHAnsi"/>
          <w:sz w:val="24"/>
          <w:szCs w:val="24"/>
          <w:lang w:val="es-CL"/>
        </w:rPr>
        <w:t>de manera adecuada y satisfactoria.</w:t>
      </w:r>
    </w:p>
    <w:p w:rsidR="00D50CC2" w:rsidRDefault="00D50CC2" w:rsidP="00056C7F">
      <w:pPr>
        <w:pStyle w:val="Standard"/>
        <w:ind w:firstLine="567"/>
        <w:jc w:val="both"/>
        <w:rPr>
          <w:rFonts w:asciiTheme="minorHAnsi" w:hAnsiTheme="minorHAnsi" w:cstheme="minorHAnsi"/>
          <w:sz w:val="24"/>
          <w:szCs w:val="24"/>
          <w:lang w:val="es-CL"/>
        </w:rPr>
      </w:pPr>
    </w:p>
    <w:p w:rsidR="00DE4DA4" w:rsidRPr="00DE4DA4" w:rsidRDefault="00DE4DA4" w:rsidP="00056C7F">
      <w:pPr>
        <w:pStyle w:val="Standard"/>
        <w:ind w:firstLine="567"/>
        <w:jc w:val="both"/>
        <w:rPr>
          <w:rFonts w:asciiTheme="minorHAnsi" w:hAnsiTheme="minorHAnsi" w:cstheme="minorHAnsi"/>
          <w:sz w:val="24"/>
          <w:szCs w:val="24"/>
          <w:lang w:val="es-CL"/>
        </w:rPr>
      </w:pPr>
    </w:p>
    <w:p w:rsidR="00565D77" w:rsidRPr="00DE4DA4" w:rsidRDefault="00CB5D0C" w:rsidP="00565D77">
      <w:pPr>
        <w:pStyle w:val="Standard"/>
        <w:jc w:val="both"/>
        <w:rPr>
          <w:rFonts w:asciiTheme="minorHAnsi" w:hAnsiTheme="minorHAnsi" w:cstheme="minorHAnsi"/>
          <w:b/>
          <w:sz w:val="24"/>
          <w:szCs w:val="24"/>
          <w:u w:val="single"/>
          <w:lang w:val="es-CL"/>
        </w:rPr>
      </w:pPr>
      <w:r>
        <w:rPr>
          <w:rFonts w:asciiTheme="minorHAnsi" w:hAnsiTheme="minorHAnsi" w:cstheme="minorHAnsi"/>
          <w:b/>
          <w:sz w:val="24"/>
          <w:szCs w:val="24"/>
          <w:u w:val="single"/>
          <w:lang w:val="es-CL"/>
        </w:rPr>
        <w:t xml:space="preserve">Dinámicas </w:t>
      </w:r>
      <w:r w:rsidR="00565D77" w:rsidRPr="00DE4DA4">
        <w:rPr>
          <w:rFonts w:asciiTheme="minorHAnsi" w:hAnsiTheme="minorHAnsi" w:cstheme="minorHAnsi"/>
          <w:b/>
          <w:sz w:val="24"/>
          <w:szCs w:val="24"/>
          <w:u w:val="single"/>
          <w:lang w:val="es-CL"/>
        </w:rPr>
        <w:t>de desarrollo urbano hacia los usos mixtos, impactos y beneficios</w:t>
      </w:r>
    </w:p>
    <w:p w:rsidR="00565D77" w:rsidRPr="00DE4DA4" w:rsidRDefault="00565D77" w:rsidP="00565D77">
      <w:pPr>
        <w:pStyle w:val="Standard"/>
        <w:jc w:val="both"/>
        <w:rPr>
          <w:rFonts w:asciiTheme="minorHAnsi" w:hAnsiTheme="minorHAnsi" w:cstheme="minorHAnsi"/>
          <w:b/>
          <w:sz w:val="24"/>
          <w:szCs w:val="24"/>
          <w:u w:val="single"/>
          <w:lang w:val="es-CL"/>
        </w:rPr>
      </w:pPr>
    </w:p>
    <w:p w:rsidR="00565D77" w:rsidRPr="00DE4DA4" w:rsidRDefault="00565D77" w:rsidP="00070222">
      <w:pPr>
        <w:pStyle w:val="Standard"/>
        <w:ind w:firstLine="708"/>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Es posible argumentar a partir de una serie de autores nacionales e internacionales como Sabatini (1997), Grant (2002), Jacobs (1961), Cou</w:t>
      </w:r>
      <w:r w:rsidR="00070222" w:rsidRPr="00DE4DA4">
        <w:rPr>
          <w:rFonts w:asciiTheme="minorHAnsi" w:hAnsiTheme="minorHAnsi" w:cstheme="minorHAnsi"/>
          <w:sz w:val="24"/>
          <w:szCs w:val="24"/>
          <w:lang w:val="es-CL"/>
        </w:rPr>
        <w:t>pland (1997) y la C</w:t>
      </w:r>
      <w:r w:rsidRPr="00DE4DA4">
        <w:rPr>
          <w:rFonts w:asciiTheme="minorHAnsi" w:hAnsiTheme="minorHAnsi" w:cstheme="minorHAnsi"/>
          <w:sz w:val="24"/>
          <w:szCs w:val="24"/>
          <w:lang w:val="es-CL"/>
        </w:rPr>
        <w:t>arta del Nuevo Urbanismo (2001) entre otros</w:t>
      </w:r>
      <w:r w:rsidRPr="00DE4DA4">
        <w:rPr>
          <w:rStyle w:val="Refdenotaalpie"/>
          <w:rFonts w:asciiTheme="minorHAnsi" w:hAnsiTheme="minorHAnsi" w:cstheme="minorHAnsi"/>
          <w:sz w:val="24"/>
          <w:szCs w:val="24"/>
          <w:lang w:val="es-CL"/>
        </w:rPr>
        <w:footnoteReference w:id="1"/>
      </w:r>
      <w:r w:rsidRPr="00DE4DA4">
        <w:rPr>
          <w:rFonts w:asciiTheme="minorHAnsi" w:hAnsiTheme="minorHAnsi" w:cstheme="minorHAnsi"/>
          <w:sz w:val="24"/>
          <w:szCs w:val="24"/>
          <w:lang w:val="es-CL"/>
        </w:rPr>
        <w:t>, que a nivel global la</w:t>
      </w:r>
      <w:r w:rsidR="0093610B" w:rsidRPr="00DE4DA4">
        <w:rPr>
          <w:rFonts w:asciiTheme="minorHAnsi" w:hAnsiTheme="minorHAnsi" w:cstheme="minorHAnsi"/>
          <w:sz w:val="24"/>
          <w:szCs w:val="24"/>
          <w:lang w:val="es-CL"/>
        </w:rPr>
        <w:t>s</w:t>
      </w:r>
      <w:r w:rsidRPr="00DE4DA4">
        <w:rPr>
          <w:rFonts w:asciiTheme="minorHAnsi" w:hAnsiTheme="minorHAnsi" w:cstheme="minorHAnsi"/>
          <w:sz w:val="24"/>
          <w:szCs w:val="24"/>
          <w:lang w:val="es-CL"/>
        </w:rPr>
        <w:t xml:space="preserve"> tendenci</w:t>
      </w:r>
      <w:r w:rsidR="0093610B" w:rsidRPr="00DE4DA4">
        <w:rPr>
          <w:rFonts w:asciiTheme="minorHAnsi" w:hAnsiTheme="minorHAnsi" w:cstheme="minorHAnsi"/>
          <w:sz w:val="24"/>
          <w:szCs w:val="24"/>
          <w:lang w:val="es-CL"/>
        </w:rPr>
        <w:t>as</w:t>
      </w:r>
      <w:r w:rsidRPr="00DE4DA4">
        <w:rPr>
          <w:rFonts w:asciiTheme="minorHAnsi" w:hAnsiTheme="minorHAnsi" w:cstheme="minorHAnsi"/>
          <w:sz w:val="24"/>
          <w:szCs w:val="24"/>
          <w:lang w:val="es-CL"/>
        </w:rPr>
        <w:t xml:space="preserve"> de ordenamiento </w:t>
      </w:r>
      <w:r w:rsidR="0093610B" w:rsidRPr="00DE4DA4">
        <w:rPr>
          <w:rFonts w:asciiTheme="minorHAnsi" w:hAnsiTheme="minorHAnsi" w:cstheme="minorHAnsi"/>
          <w:sz w:val="24"/>
          <w:szCs w:val="24"/>
          <w:lang w:val="es-CL"/>
        </w:rPr>
        <w:t>territorial han</w:t>
      </w:r>
      <w:r w:rsidR="00B413B6" w:rsidRPr="00DE4DA4">
        <w:rPr>
          <w:rFonts w:asciiTheme="minorHAnsi" w:hAnsiTheme="minorHAnsi" w:cstheme="minorHAnsi"/>
          <w:sz w:val="24"/>
          <w:szCs w:val="24"/>
          <w:lang w:val="es-CL"/>
        </w:rPr>
        <w:t xml:space="preserve"> ido</w:t>
      </w:r>
      <w:r w:rsidR="0093610B" w:rsidRPr="00DE4DA4">
        <w:rPr>
          <w:rFonts w:asciiTheme="minorHAnsi" w:hAnsiTheme="minorHAnsi" w:cstheme="minorHAnsi"/>
          <w:sz w:val="24"/>
          <w:szCs w:val="24"/>
          <w:lang w:val="es-CL"/>
        </w:rPr>
        <w:t xml:space="preserve"> apuntado hacia un modelo </w:t>
      </w:r>
      <w:r w:rsidR="00B413B6" w:rsidRPr="00DE4DA4">
        <w:rPr>
          <w:rFonts w:asciiTheme="minorHAnsi" w:hAnsiTheme="minorHAnsi" w:cstheme="minorHAnsi"/>
          <w:sz w:val="24"/>
          <w:szCs w:val="24"/>
          <w:lang w:val="es-CL"/>
        </w:rPr>
        <w:t xml:space="preserve">de desarrollo </w:t>
      </w:r>
      <w:r w:rsidR="00A92ADA" w:rsidRPr="00DE4DA4">
        <w:rPr>
          <w:rFonts w:asciiTheme="minorHAnsi" w:hAnsiTheme="minorHAnsi" w:cstheme="minorHAnsi"/>
          <w:sz w:val="24"/>
          <w:szCs w:val="24"/>
          <w:lang w:val="es-CL"/>
        </w:rPr>
        <w:t>de</w:t>
      </w:r>
      <w:r w:rsidR="00B413B6" w:rsidRPr="00DE4DA4">
        <w:rPr>
          <w:rFonts w:asciiTheme="minorHAnsi" w:hAnsiTheme="minorHAnsi" w:cstheme="minorHAnsi"/>
          <w:sz w:val="24"/>
          <w:szCs w:val="24"/>
          <w:lang w:val="es-CL"/>
        </w:rPr>
        <w:t xml:space="preserve"> </w:t>
      </w:r>
      <w:r w:rsidR="0093610B" w:rsidRPr="00DE4DA4">
        <w:rPr>
          <w:rFonts w:asciiTheme="minorHAnsi" w:hAnsiTheme="minorHAnsi" w:cstheme="minorHAnsi"/>
          <w:sz w:val="24"/>
          <w:szCs w:val="24"/>
          <w:lang w:val="es-CL"/>
        </w:rPr>
        <w:t xml:space="preserve">usos mixtos en función de </w:t>
      </w:r>
      <w:r w:rsidR="00240651" w:rsidRPr="00DE4DA4">
        <w:rPr>
          <w:rFonts w:asciiTheme="minorHAnsi" w:hAnsiTheme="minorHAnsi" w:cstheme="minorHAnsi"/>
          <w:sz w:val="24"/>
          <w:szCs w:val="24"/>
          <w:lang w:val="es-CL"/>
        </w:rPr>
        <w:t>consolidar</w:t>
      </w:r>
      <w:r w:rsidR="0093610B" w:rsidRPr="00DE4DA4">
        <w:rPr>
          <w:rFonts w:asciiTheme="minorHAnsi" w:hAnsiTheme="minorHAnsi" w:cstheme="minorHAnsi"/>
          <w:sz w:val="24"/>
          <w:szCs w:val="24"/>
          <w:lang w:val="es-CL"/>
        </w:rPr>
        <w:t xml:space="preserve"> áreas más integrales y sustentables.</w:t>
      </w:r>
    </w:p>
    <w:p w:rsidR="004B2BA6" w:rsidRPr="00DE4DA4" w:rsidRDefault="004B2BA6" w:rsidP="00070222">
      <w:pPr>
        <w:pStyle w:val="Standard"/>
        <w:ind w:firstLine="708"/>
        <w:jc w:val="both"/>
        <w:rPr>
          <w:rFonts w:asciiTheme="minorHAnsi" w:hAnsiTheme="minorHAnsi" w:cstheme="minorHAnsi"/>
          <w:sz w:val="24"/>
          <w:szCs w:val="24"/>
          <w:lang w:val="es-CL"/>
        </w:rPr>
      </w:pPr>
    </w:p>
    <w:p w:rsidR="00450BA1" w:rsidRPr="00DE4DA4" w:rsidRDefault="002C0575" w:rsidP="00450BA1">
      <w:pPr>
        <w:pStyle w:val="Standard"/>
        <w:ind w:firstLine="708"/>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Los </w:t>
      </w:r>
      <w:r w:rsidR="00A92ADA" w:rsidRPr="00DE4DA4">
        <w:rPr>
          <w:rFonts w:asciiTheme="minorHAnsi" w:hAnsiTheme="minorHAnsi" w:cstheme="minorHAnsi"/>
          <w:sz w:val="24"/>
          <w:szCs w:val="24"/>
          <w:lang w:val="es-CL"/>
        </w:rPr>
        <w:t xml:space="preserve">actuales </w:t>
      </w:r>
      <w:r w:rsidRPr="00DE4DA4">
        <w:rPr>
          <w:rFonts w:asciiTheme="minorHAnsi" w:hAnsiTheme="minorHAnsi" w:cstheme="minorHAnsi"/>
          <w:sz w:val="24"/>
          <w:szCs w:val="24"/>
          <w:lang w:val="es-CL"/>
        </w:rPr>
        <w:t xml:space="preserve">usos mixtos </w:t>
      </w:r>
      <w:r w:rsidR="00A92ADA" w:rsidRPr="00DE4DA4">
        <w:rPr>
          <w:rFonts w:asciiTheme="minorHAnsi" w:hAnsiTheme="minorHAnsi" w:cstheme="minorHAnsi"/>
          <w:sz w:val="24"/>
          <w:szCs w:val="24"/>
          <w:lang w:val="es-CL"/>
        </w:rPr>
        <w:t>presentan</w:t>
      </w:r>
      <w:r w:rsidRPr="00DE4DA4">
        <w:rPr>
          <w:rFonts w:asciiTheme="minorHAnsi" w:hAnsiTheme="minorHAnsi" w:cstheme="minorHAnsi"/>
          <w:sz w:val="24"/>
          <w:szCs w:val="24"/>
          <w:lang w:val="es-CL"/>
        </w:rPr>
        <w:t xml:space="preserve"> sustanciales </w:t>
      </w:r>
      <w:r w:rsidR="00A92ADA" w:rsidRPr="00DE4DA4">
        <w:rPr>
          <w:rFonts w:asciiTheme="minorHAnsi" w:hAnsiTheme="minorHAnsi" w:cstheme="minorHAnsi"/>
          <w:sz w:val="24"/>
          <w:szCs w:val="24"/>
          <w:lang w:val="es-CL"/>
        </w:rPr>
        <w:t>ventajas en comparación con la z</w:t>
      </w:r>
      <w:r w:rsidRPr="00DE4DA4">
        <w:rPr>
          <w:rFonts w:asciiTheme="minorHAnsi" w:hAnsiTheme="minorHAnsi" w:cstheme="minorHAnsi"/>
          <w:sz w:val="24"/>
          <w:szCs w:val="24"/>
          <w:lang w:val="es-CL"/>
        </w:rPr>
        <w:t>onificación de usos exclusivos en razón de ser una plataforma que reúne</w:t>
      </w:r>
      <w:r w:rsidR="00A92ADA" w:rsidRPr="00DE4DA4">
        <w:rPr>
          <w:rFonts w:asciiTheme="minorHAnsi" w:hAnsiTheme="minorHAnsi" w:cstheme="minorHAnsi"/>
          <w:sz w:val="24"/>
          <w:szCs w:val="24"/>
          <w:lang w:val="es-CL"/>
        </w:rPr>
        <w:t xml:space="preserve"> e integra</w:t>
      </w:r>
      <w:r w:rsidRPr="00DE4DA4">
        <w:rPr>
          <w:rFonts w:asciiTheme="minorHAnsi" w:hAnsiTheme="minorHAnsi" w:cstheme="minorHAnsi"/>
          <w:sz w:val="24"/>
          <w:szCs w:val="24"/>
          <w:lang w:val="es-CL"/>
        </w:rPr>
        <w:t xml:space="preserve"> usos residenciales, productivos, de recreación, etc. </w:t>
      </w:r>
      <w:r w:rsidR="00A92ADA" w:rsidRPr="00DE4DA4">
        <w:rPr>
          <w:rFonts w:asciiTheme="minorHAnsi" w:hAnsiTheme="minorHAnsi" w:cstheme="minorHAnsi"/>
          <w:sz w:val="24"/>
          <w:szCs w:val="24"/>
          <w:lang w:val="es-CL"/>
        </w:rPr>
        <w:t>Es importante aclarar que</w:t>
      </w:r>
      <w:r w:rsidRPr="00DE4DA4">
        <w:rPr>
          <w:rFonts w:asciiTheme="minorHAnsi" w:hAnsiTheme="minorHAnsi" w:cstheme="minorHAnsi"/>
          <w:sz w:val="24"/>
          <w:szCs w:val="24"/>
          <w:lang w:val="es-CL"/>
        </w:rPr>
        <w:t xml:space="preserve"> el modelo de zonificación referido</w:t>
      </w:r>
      <w:r w:rsidR="00AD30DC">
        <w:rPr>
          <w:rFonts w:asciiTheme="minorHAnsi" w:hAnsiTheme="minorHAnsi" w:cstheme="minorHAnsi"/>
          <w:sz w:val="24"/>
          <w:szCs w:val="24"/>
          <w:lang w:val="es-CL"/>
        </w:rPr>
        <w:t>, el cual distribuía el suelo urbano en usos específicos</w:t>
      </w:r>
      <w:r w:rsidR="00A92ADA" w:rsidRPr="00DE4DA4">
        <w:rPr>
          <w:rFonts w:asciiTheme="minorHAnsi" w:hAnsiTheme="minorHAnsi" w:cstheme="minorHAnsi"/>
          <w:sz w:val="24"/>
          <w:szCs w:val="24"/>
          <w:lang w:val="es-CL"/>
        </w:rPr>
        <w:t>,</w:t>
      </w:r>
      <w:r w:rsidRPr="00DE4DA4">
        <w:rPr>
          <w:rFonts w:asciiTheme="minorHAnsi" w:hAnsiTheme="minorHAnsi" w:cstheme="minorHAnsi"/>
          <w:sz w:val="24"/>
          <w:szCs w:val="24"/>
          <w:lang w:val="es-CL"/>
        </w:rPr>
        <w:t xml:space="preserve"> respondía a </w:t>
      </w:r>
      <w:r w:rsidR="00A92ADA" w:rsidRPr="00DE4DA4">
        <w:rPr>
          <w:rFonts w:asciiTheme="minorHAnsi" w:hAnsiTheme="minorHAnsi" w:cstheme="minorHAnsi"/>
          <w:sz w:val="24"/>
          <w:szCs w:val="24"/>
          <w:lang w:val="es-CL"/>
        </w:rPr>
        <w:t>las primeras problemáticas</w:t>
      </w:r>
      <w:r w:rsidRPr="00DE4DA4">
        <w:rPr>
          <w:rFonts w:asciiTheme="minorHAnsi" w:hAnsiTheme="minorHAnsi" w:cstheme="minorHAnsi"/>
          <w:sz w:val="24"/>
          <w:szCs w:val="24"/>
          <w:lang w:val="es-CL"/>
        </w:rPr>
        <w:t xml:space="preserve"> de higiene y </w:t>
      </w:r>
      <w:r w:rsidR="00A92ADA" w:rsidRPr="00DE4DA4">
        <w:rPr>
          <w:rFonts w:asciiTheme="minorHAnsi" w:hAnsiTheme="minorHAnsi" w:cstheme="minorHAnsi"/>
          <w:sz w:val="24"/>
          <w:szCs w:val="24"/>
          <w:lang w:val="es-CL"/>
        </w:rPr>
        <w:t>mixturas desordenadas e incompatibles,</w:t>
      </w:r>
      <w:r w:rsidR="00AD30DC">
        <w:rPr>
          <w:rFonts w:asciiTheme="minorHAnsi" w:hAnsiTheme="minorHAnsi" w:cstheme="minorHAnsi"/>
          <w:sz w:val="24"/>
          <w:szCs w:val="24"/>
          <w:lang w:val="es-CL"/>
        </w:rPr>
        <w:t xml:space="preserve"> </w:t>
      </w:r>
      <w:r w:rsidR="00AD30DC">
        <w:rPr>
          <w:rFonts w:asciiTheme="minorHAnsi" w:hAnsiTheme="minorHAnsi" w:cstheme="minorHAnsi"/>
          <w:sz w:val="24"/>
          <w:szCs w:val="24"/>
          <w:lang w:val="es-CL"/>
        </w:rPr>
        <w:lastRenderedPageBreak/>
        <w:t>pretendiendo</w:t>
      </w:r>
      <w:r w:rsidRPr="00DE4DA4">
        <w:rPr>
          <w:rFonts w:asciiTheme="minorHAnsi" w:hAnsiTheme="minorHAnsi" w:cstheme="minorHAnsi"/>
          <w:sz w:val="24"/>
          <w:szCs w:val="24"/>
          <w:lang w:val="es-CL"/>
        </w:rPr>
        <w:t xml:space="preserve"> </w:t>
      </w:r>
      <w:r w:rsidR="00A92ADA" w:rsidRPr="00DE4DA4">
        <w:rPr>
          <w:rFonts w:asciiTheme="minorHAnsi" w:hAnsiTheme="minorHAnsi" w:cstheme="minorHAnsi"/>
          <w:sz w:val="24"/>
          <w:szCs w:val="24"/>
          <w:lang w:val="es-CL"/>
        </w:rPr>
        <w:t>ordenar de manera categórica</w:t>
      </w:r>
      <w:r w:rsidRPr="00DE4DA4">
        <w:rPr>
          <w:rFonts w:asciiTheme="minorHAnsi" w:hAnsiTheme="minorHAnsi" w:cstheme="minorHAnsi"/>
          <w:sz w:val="24"/>
          <w:szCs w:val="24"/>
          <w:lang w:val="es-CL"/>
        </w:rPr>
        <w:t xml:space="preserve"> las dife</w:t>
      </w:r>
      <w:r w:rsidR="00A92ADA" w:rsidRPr="00DE4DA4">
        <w:rPr>
          <w:rFonts w:asciiTheme="minorHAnsi" w:hAnsiTheme="minorHAnsi" w:cstheme="minorHAnsi"/>
          <w:sz w:val="24"/>
          <w:szCs w:val="24"/>
          <w:lang w:val="es-CL"/>
        </w:rPr>
        <w:t xml:space="preserve">rentes dimensiones </w:t>
      </w:r>
      <w:r w:rsidR="00240651" w:rsidRPr="00DE4DA4">
        <w:rPr>
          <w:rFonts w:asciiTheme="minorHAnsi" w:hAnsiTheme="minorHAnsi" w:cstheme="minorHAnsi"/>
          <w:sz w:val="24"/>
          <w:szCs w:val="24"/>
          <w:lang w:val="es-CL"/>
        </w:rPr>
        <w:t xml:space="preserve">y actividades desarrolladas dentro </w:t>
      </w:r>
      <w:r w:rsidR="00A92ADA" w:rsidRPr="00DE4DA4">
        <w:rPr>
          <w:rFonts w:asciiTheme="minorHAnsi" w:hAnsiTheme="minorHAnsi" w:cstheme="minorHAnsi"/>
          <w:sz w:val="24"/>
          <w:szCs w:val="24"/>
          <w:lang w:val="es-CL"/>
        </w:rPr>
        <w:t>de la ciudad. Sin embargo,</w:t>
      </w:r>
      <w:r w:rsidRPr="00DE4DA4">
        <w:rPr>
          <w:rFonts w:asciiTheme="minorHAnsi" w:hAnsiTheme="minorHAnsi" w:cstheme="minorHAnsi"/>
          <w:sz w:val="24"/>
          <w:szCs w:val="24"/>
          <w:lang w:val="es-CL"/>
        </w:rPr>
        <w:t xml:space="preserve"> ha sido evidente que con el crecimiento </w:t>
      </w:r>
      <w:r w:rsidR="00A92ADA" w:rsidRPr="00DE4DA4">
        <w:rPr>
          <w:rFonts w:asciiTheme="minorHAnsi" w:hAnsiTheme="minorHAnsi" w:cstheme="minorHAnsi"/>
          <w:sz w:val="24"/>
          <w:szCs w:val="24"/>
          <w:lang w:val="es-CL"/>
        </w:rPr>
        <w:t>urbano</w:t>
      </w:r>
      <w:r w:rsidRPr="00DE4DA4">
        <w:rPr>
          <w:rFonts w:asciiTheme="minorHAnsi" w:hAnsiTheme="minorHAnsi" w:cstheme="minorHAnsi"/>
          <w:sz w:val="24"/>
          <w:szCs w:val="24"/>
          <w:lang w:val="es-CL"/>
        </w:rPr>
        <w:t xml:space="preserve"> la relación </w:t>
      </w:r>
      <w:r w:rsidR="00450BA1" w:rsidRPr="00DE4DA4">
        <w:rPr>
          <w:rFonts w:asciiTheme="minorHAnsi" w:hAnsiTheme="minorHAnsi" w:cstheme="minorHAnsi"/>
          <w:i/>
          <w:sz w:val="24"/>
          <w:szCs w:val="24"/>
          <w:lang w:val="es-CL"/>
        </w:rPr>
        <w:t>hogar/</w:t>
      </w:r>
      <w:r w:rsidRPr="00DE4DA4">
        <w:rPr>
          <w:rFonts w:asciiTheme="minorHAnsi" w:hAnsiTheme="minorHAnsi" w:cstheme="minorHAnsi"/>
          <w:i/>
          <w:sz w:val="24"/>
          <w:szCs w:val="24"/>
          <w:lang w:val="es-CL"/>
        </w:rPr>
        <w:t>lugar de trabajo</w:t>
      </w:r>
      <w:r w:rsidRPr="00DE4DA4">
        <w:rPr>
          <w:rFonts w:asciiTheme="minorHAnsi" w:hAnsiTheme="minorHAnsi" w:cstheme="minorHAnsi"/>
          <w:sz w:val="24"/>
          <w:szCs w:val="24"/>
          <w:lang w:val="es-CL"/>
        </w:rPr>
        <w:t xml:space="preserve"> se ha ido incrementando </w:t>
      </w:r>
      <w:r w:rsidR="00240651" w:rsidRPr="00DE4DA4">
        <w:rPr>
          <w:rFonts w:asciiTheme="minorHAnsi" w:hAnsiTheme="minorHAnsi" w:cstheme="minorHAnsi"/>
          <w:sz w:val="24"/>
          <w:szCs w:val="24"/>
          <w:lang w:val="es-CL"/>
        </w:rPr>
        <w:t xml:space="preserve">tanto </w:t>
      </w:r>
      <w:r w:rsidRPr="00DE4DA4">
        <w:rPr>
          <w:rFonts w:asciiTheme="minorHAnsi" w:hAnsiTheme="minorHAnsi" w:cstheme="minorHAnsi"/>
          <w:sz w:val="24"/>
          <w:szCs w:val="24"/>
          <w:lang w:val="es-CL"/>
        </w:rPr>
        <w:t xml:space="preserve">en tiempos </w:t>
      </w:r>
      <w:r w:rsidR="00240651" w:rsidRPr="00DE4DA4">
        <w:rPr>
          <w:rFonts w:asciiTheme="minorHAnsi" w:hAnsiTheme="minorHAnsi" w:cstheme="minorHAnsi"/>
          <w:sz w:val="24"/>
          <w:szCs w:val="24"/>
          <w:lang w:val="es-CL"/>
        </w:rPr>
        <w:t>como en</w:t>
      </w:r>
      <w:r w:rsidRPr="00DE4DA4">
        <w:rPr>
          <w:rFonts w:asciiTheme="minorHAnsi" w:hAnsiTheme="minorHAnsi" w:cstheme="minorHAnsi"/>
          <w:sz w:val="24"/>
          <w:szCs w:val="24"/>
          <w:lang w:val="es-CL"/>
        </w:rPr>
        <w:t xml:space="preserve"> distancias,</w:t>
      </w:r>
      <w:r w:rsidR="00450BA1" w:rsidRPr="00DE4DA4">
        <w:rPr>
          <w:rFonts w:asciiTheme="minorHAnsi" w:hAnsiTheme="minorHAnsi" w:cstheme="minorHAnsi"/>
          <w:sz w:val="24"/>
          <w:szCs w:val="24"/>
          <w:lang w:val="es-CL"/>
        </w:rPr>
        <w:t xml:space="preserve"> propiciando una mayor dependencia del automóvil</w:t>
      </w:r>
      <w:r w:rsidR="00A92ADA" w:rsidRPr="00DE4DA4">
        <w:rPr>
          <w:rFonts w:asciiTheme="minorHAnsi" w:hAnsiTheme="minorHAnsi" w:cstheme="minorHAnsi"/>
          <w:sz w:val="24"/>
          <w:szCs w:val="24"/>
          <w:lang w:val="es-CL"/>
        </w:rPr>
        <w:t xml:space="preserve"> como medio de transporte, </w:t>
      </w:r>
      <w:r w:rsidR="00863BD3">
        <w:rPr>
          <w:rFonts w:asciiTheme="minorHAnsi" w:hAnsiTheme="minorHAnsi" w:cstheme="minorHAnsi"/>
          <w:sz w:val="24"/>
          <w:szCs w:val="24"/>
          <w:lang w:val="es-CL"/>
        </w:rPr>
        <w:t xml:space="preserve">y </w:t>
      </w:r>
      <w:r w:rsidR="00A92ADA" w:rsidRPr="00DE4DA4">
        <w:rPr>
          <w:rFonts w:asciiTheme="minorHAnsi" w:hAnsiTheme="minorHAnsi" w:cstheme="minorHAnsi"/>
          <w:sz w:val="24"/>
          <w:szCs w:val="24"/>
          <w:lang w:val="es-CL"/>
        </w:rPr>
        <w:t xml:space="preserve">evidenciándose además serios problemas de </w:t>
      </w:r>
      <w:r w:rsidR="00450BA1" w:rsidRPr="00DE4DA4">
        <w:rPr>
          <w:rFonts w:asciiTheme="minorHAnsi" w:hAnsiTheme="minorHAnsi" w:cstheme="minorHAnsi"/>
          <w:sz w:val="24"/>
          <w:szCs w:val="24"/>
          <w:lang w:val="es-CL"/>
        </w:rPr>
        <w:t>segregación territorial.</w:t>
      </w:r>
      <w:r w:rsidRPr="00DE4DA4">
        <w:rPr>
          <w:rFonts w:asciiTheme="minorHAnsi" w:hAnsiTheme="minorHAnsi" w:cstheme="minorHAnsi"/>
          <w:sz w:val="24"/>
          <w:szCs w:val="24"/>
          <w:lang w:val="es-CL"/>
        </w:rPr>
        <w:t xml:space="preserve">  </w:t>
      </w:r>
    </w:p>
    <w:p w:rsidR="00450BA1" w:rsidRPr="00DE4DA4" w:rsidRDefault="00450BA1" w:rsidP="00565D77">
      <w:pPr>
        <w:pStyle w:val="Standard"/>
        <w:jc w:val="both"/>
        <w:rPr>
          <w:rFonts w:asciiTheme="minorHAnsi" w:hAnsiTheme="minorHAnsi" w:cstheme="minorHAnsi"/>
          <w:sz w:val="24"/>
          <w:szCs w:val="24"/>
          <w:lang w:val="es-CL"/>
        </w:rPr>
      </w:pPr>
    </w:p>
    <w:p w:rsidR="00522327" w:rsidRDefault="002C0575" w:rsidP="00A00804">
      <w:pPr>
        <w:pStyle w:val="Standard"/>
        <w:ind w:firstLine="708"/>
        <w:jc w:val="both"/>
        <w:rPr>
          <w:rFonts w:asciiTheme="minorHAnsi" w:hAnsiTheme="minorHAnsi" w:cstheme="minorHAnsi"/>
          <w:i/>
          <w:sz w:val="24"/>
          <w:szCs w:val="24"/>
        </w:rPr>
      </w:pPr>
      <w:r w:rsidRPr="00DE4DA4">
        <w:rPr>
          <w:rFonts w:asciiTheme="minorHAnsi" w:hAnsiTheme="minorHAnsi" w:cstheme="minorHAnsi"/>
          <w:sz w:val="24"/>
          <w:szCs w:val="24"/>
          <w:lang w:val="es-CL"/>
        </w:rPr>
        <w:t>Dentro de</w:t>
      </w:r>
      <w:r w:rsidR="00450BA1" w:rsidRPr="00DE4DA4">
        <w:rPr>
          <w:rFonts w:asciiTheme="minorHAnsi" w:hAnsiTheme="minorHAnsi" w:cstheme="minorHAnsi"/>
          <w:sz w:val="24"/>
          <w:szCs w:val="24"/>
          <w:lang w:val="es-CL"/>
        </w:rPr>
        <w:t xml:space="preserve">l </w:t>
      </w:r>
      <w:r w:rsidR="006E125E" w:rsidRPr="00DE4DA4">
        <w:rPr>
          <w:rFonts w:asciiTheme="minorHAnsi" w:hAnsiTheme="minorHAnsi" w:cstheme="minorHAnsi"/>
          <w:sz w:val="24"/>
          <w:szCs w:val="24"/>
          <w:lang w:val="es-CL"/>
        </w:rPr>
        <w:t>presente</w:t>
      </w:r>
      <w:r w:rsidR="00450BA1" w:rsidRPr="00DE4DA4">
        <w:rPr>
          <w:rFonts w:asciiTheme="minorHAnsi" w:hAnsiTheme="minorHAnsi" w:cstheme="minorHAnsi"/>
          <w:sz w:val="24"/>
          <w:szCs w:val="24"/>
          <w:lang w:val="es-CL"/>
        </w:rPr>
        <w:t xml:space="preserve"> contexto</w:t>
      </w:r>
      <w:r w:rsidR="00AD30DC">
        <w:rPr>
          <w:rFonts w:asciiTheme="minorHAnsi" w:hAnsiTheme="minorHAnsi" w:cstheme="minorHAnsi"/>
          <w:sz w:val="24"/>
          <w:szCs w:val="24"/>
          <w:lang w:val="es-CL"/>
        </w:rPr>
        <w:t>,</w:t>
      </w:r>
      <w:r w:rsidR="00450BA1" w:rsidRPr="00DE4DA4">
        <w:rPr>
          <w:rFonts w:asciiTheme="minorHAnsi" w:hAnsiTheme="minorHAnsi" w:cstheme="minorHAnsi"/>
          <w:sz w:val="24"/>
          <w:szCs w:val="24"/>
          <w:lang w:val="es-CL"/>
        </w:rPr>
        <w:t xml:space="preserve"> </w:t>
      </w:r>
      <w:r w:rsidRPr="00DE4DA4">
        <w:rPr>
          <w:rFonts w:asciiTheme="minorHAnsi" w:hAnsiTheme="minorHAnsi" w:cstheme="minorHAnsi"/>
          <w:sz w:val="24"/>
          <w:szCs w:val="24"/>
          <w:lang w:val="es-CL"/>
        </w:rPr>
        <w:t xml:space="preserve">en el que nuevas tecnologías </w:t>
      </w:r>
      <w:r w:rsidR="00450BA1" w:rsidRPr="00DE4DA4">
        <w:rPr>
          <w:rFonts w:asciiTheme="minorHAnsi" w:hAnsiTheme="minorHAnsi" w:cstheme="minorHAnsi"/>
          <w:sz w:val="24"/>
          <w:szCs w:val="24"/>
          <w:lang w:val="es-CL"/>
        </w:rPr>
        <w:t xml:space="preserve">son </w:t>
      </w:r>
      <w:r w:rsidRPr="00DE4DA4">
        <w:rPr>
          <w:rFonts w:asciiTheme="minorHAnsi" w:hAnsiTheme="minorHAnsi" w:cstheme="minorHAnsi"/>
          <w:sz w:val="24"/>
          <w:szCs w:val="24"/>
          <w:lang w:val="es-CL"/>
        </w:rPr>
        <w:t>empleadas</w:t>
      </w:r>
      <w:r w:rsidR="00450BA1" w:rsidRPr="00DE4DA4">
        <w:rPr>
          <w:rFonts w:asciiTheme="minorHAnsi" w:hAnsiTheme="minorHAnsi" w:cstheme="minorHAnsi"/>
          <w:sz w:val="24"/>
          <w:szCs w:val="24"/>
          <w:lang w:val="es-CL"/>
        </w:rPr>
        <w:t xml:space="preserve"> para edificaciones </w:t>
      </w:r>
      <w:r w:rsidR="00E113FE" w:rsidRPr="00DE4DA4">
        <w:rPr>
          <w:rFonts w:asciiTheme="minorHAnsi" w:hAnsiTheme="minorHAnsi" w:cstheme="minorHAnsi"/>
          <w:sz w:val="24"/>
          <w:szCs w:val="24"/>
          <w:lang w:val="es-CL"/>
        </w:rPr>
        <w:t>con</w:t>
      </w:r>
      <w:r w:rsidR="00450BA1" w:rsidRPr="00DE4DA4">
        <w:rPr>
          <w:rFonts w:asciiTheme="minorHAnsi" w:hAnsiTheme="minorHAnsi" w:cstheme="minorHAnsi"/>
          <w:sz w:val="24"/>
          <w:szCs w:val="24"/>
          <w:lang w:val="es-CL"/>
        </w:rPr>
        <w:t xml:space="preserve"> fines </w:t>
      </w:r>
      <w:r w:rsidR="00450BA1" w:rsidRPr="00FA5349">
        <w:rPr>
          <w:rFonts w:asciiTheme="minorHAnsi" w:hAnsiTheme="minorHAnsi" w:cstheme="minorHAnsi"/>
          <w:sz w:val="24"/>
          <w:szCs w:val="24"/>
          <w:lang w:val="es-CL"/>
        </w:rPr>
        <w:t xml:space="preserve">productivos que minimizan impactos ambientales </w:t>
      </w:r>
      <w:r w:rsidRPr="00FA5349">
        <w:rPr>
          <w:rFonts w:asciiTheme="minorHAnsi" w:hAnsiTheme="minorHAnsi" w:cstheme="minorHAnsi"/>
          <w:sz w:val="24"/>
          <w:szCs w:val="24"/>
          <w:lang w:val="es-CL"/>
        </w:rPr>
        <w:t xml:space="preserve">y </w:t>
      </w:r>
      <w:r w:rsidR="00450BA1" w:rsidRPr="00FA5349">
        <w:rPr>
          <w:rFonts w:asciiTheme="minorHAnsi" w:hAnsiTheme="minorHAnsi" w:cstheme="minorHAnsi"/>
          <w:sz w:val="24"/>
          <w:szCs w:val="24"/>
          <w:lang w:val="es-CL"/>
        </w:rPr>
        <w:t xml:space="preserve">con </w:t>
      </w:r>
      <w:r w:rsidR="006E125E" w:rsidRPr="00FA5349">
        <w:rPr>
          <w:rFonts w:asciiTheme="minorHAnsi" w:hAnsiTheme="minorHAnsi" w:cstheme="minorHAnsi"/>
          <w:sz w:val="24"/>
          <w:szCs w:val="24"/>
          <w:lang w:val="es-CL"/>
        </w:rPr>
        <w:t xml:space="preserve">claras </w:t>
      </w:r>
      <w:r w:rsidRPr="00FA5349">
        <w:rPr>
          <w:rFonts w:asciiTheme="minorHAnsi" w:hAnsiTheme="minorHAnsi" w:cstheme="minorHAnsi"/>
          <w:sz w:val="24"/>
          <w:szCs w:val="24"/>
          <w:lang w:val="es-CL"/>
        </w:rPr>
        <w:t>medidas de clasificación</w:t>
      </w:r>
      <w:r w:rsidR="006E125E" w:rsidRPr="00FA5349">
        <w:rPr>
          <w:rFonts w:asciiTheme="minorHAnsi" w:hAnsiTheme="minorHAnsi" w:cstheme="minorHAnsi"/>
          <w:sz w:val="24"/>
          <w:szCs w:val="24"/>
          <w:lang w:val="es-CL"/>
        </w:rPr>
        <w:t xml:space="preserve"> de tipologías</w:t>
      </w:r>
      <w:r w:rsidR="00450BA1" w:rsidRPr="00FA5349">
        <w:rPr>
          <w:rFonts w:asciiTheme="minorHAnsi" w:hAnsiTheme="minorHAnsi" w:cstheme="minorHAnsi"/>
          <w:sz w:val="24"/>
          <w:szCs w:val="24"/>
          <w:lang w:val="es-CL"/>
        </w:rPr>
        <w:t>,</w:t>
      </w:r>
      <w:r w:rsidRPr="00FA5349">
        <w:rPr>
          <w:rFonts w:asciiTheme="minorHAnsi" w:hAnsiTheme="minorHAnsi" w:cstheme="minorHAnsi"/>
          <w:sz w:val="24"/>
          <w:szCs w:val="24"/>
          <w:lang w:val="es-CL"/>
        </w:rPr>
        <w:t xml:space="preserve"> </w:t>
      </w:r>
      <w:r w:rsidR="00450BA1" w:rsidRPr="00FA5349">
        <w:rPr>
          <w:rFonts w:asciiTheme="minorHAnsi" w:hAnsiTheme="minorHAnsi" w:cstheme="minorHAnsi"/>
          <w:sz w:val="24"/>
          <w:szCs w:val="24"/>
          <w:lang w:val="es-CL"/>
        </w:rPr>
        <w:t xml:space="preserve">el uso mixto comienza a </w:t>
      </w:r>
      <w:r w:rsidR="00E113FE" w:rsidRPr="00FA5349">
        <w:rPr>
          <w:rFonts w:asciiTheme="minorHAnsi" w:hAnsiTheme="minorHAnsi" w:cstheme="minorHAnsi"/>
          <w:sz w:val="24"/>
          <w:szCs w:val="24"/>
          <w:lang w:val="es-CL"/>
        </w:rPr>
        <w:t xml:space="preserve">ganar </w:t>
      </w:r>
      <w:r w:rsidR="009535BE" w:rsidRPr="00FA5349">
        <w:rPr>
          <w:rFonts w:asciiTheme="minorHAnsi" w:hAnsiTheme="minorHAnsi" w:cstheme="minorHAnsi"/>
          <w:sz w:val="24"/>
          <w:szCs w:val="24"/>
          <w:lang w:val="es-CL"/>
        </w:rPr>
        <w:t>terreno</w:t>
      </w:r>
      <w:r w:rsidR="00AD30DC" w:rsidRPr="00FA5349">
        <w:rPr>
          <w:rFonts w:asciiTheme="minorHAnsi" w:hAnsiTheme="minorHAnsi" w:cstheme="minorHAnsi"/>
          <w:sz w:val="24"/>
          <w:szCs w:val="24"/>
          <w:lang w:val="es-CL"/>
        </w:rPr>
        <w:t>,</w:t>
      </w:r>
      <w:r w:rsidR="00450BA1" w:rsidRPr="00FA5349">
        <w:rPr>
          <w:rFonts w:asciiTheme="minorHAnsi" w:hAnsiTheme="minorHAnsi" w:cstheme="minorHAnsi"/>
          <w:sz w:val="24"/>
          <w:szCs w:val="24"/>
          <w:lang w:val="es-CL"/>
        </w:rPr>
        <w:t xml:space="preserve"> considerándose un adecuado mecanismo para a</w:t>
      </w:r>
      <w:r w:rsidR="00240651" w:rsidRPr="00FA5349">
        <w:rPr>
          <w:rFonts w:asciiTheme="minorHAnsi" w:hAnsiTheme="minorHAnsi" w:cstheme="minorHAnsi"/>
          <w:sz w:val="24"/>
          <w:szCs w:val="24"/>
          <w:lang w:val="es-CL"/>
        </w:rPr>
        <w:t>frontar</w:t>
      </w:r>
      <w:r w:rsidR="00450BA1" w:rsidRPr="00FA5349">
        <w:rPr>
          <w:rFonts w:asciiTheme="minorHAnsi" w:hAnsiTheme="minorHAnsi" w:cstheme="minorHAnsi"/>
          <w:sz w:val="24"/>
          <w:szCs w:val="24"/>
          <w:lang w:val="es-CL"/>
        </w:rPr>
        <w:t xml:space="preserve"> </w:t>
      </w:r>
      <w:r w:rsidR="006E125E" w:rsidRPr="00FA5349">
        <w:rPr>
          <w:rFonts w:asciiTheme="minorHAnsi" w:hAnsiTheme="minorHAnsi" w:cstheme="minorHAnsi"/>
          <w:sz w:val="24"/>
          <w:szCs w:val="24"/>
          <w:lang w:val="es-CL"/>
        </w:rPr>
        <w:t>la tendencia</w:t>
      </w:r>
      <w:r w:rsidR="00450BA1" w:rsidRPr="00FA5349">
        <w:rPr>
          <w:rFonts w:asciiTheme="minorHAnsi" w:hAnsiTheme="minorHAnsi" w:cstheme="minorHAnsi"/>
          <w:sz w:val="24"/>
          <w:szCs w:val="24"/>
          <w:lang w:val="es-CL"/>
        </w:rPr>
        <w:t xml:space="preserve"> de abandono poblacional de áreas central</w:t>
      </w:r>
      <w:r w:rsidR="006E125E" w:rsidRPr="00FA5349">
        <w:rPr>
          <w:rFonts w:asciiTheme="minorHAnsi" w:hAnsiTheme="minorHAnsi" w:cstheme="minorHAnsi"/>
          <w:sz w:val="24"/>
          <w:szCs w:val="24"/>
          <w:lang w:val="es-CL"/>
        </w:rPr>
        <w:t>es y pericentrales de la ciudad.</w:t>
      </w:r>
      <w:r w:rsidR="00450BA1" w:rsidRPr="00FA5349">
        <w:rPr>
          <w:rFonts w:asciiTheme="minorHAnsi" w:hAnsiTheme="minorHAnsi" w:cstheme="minorHAnsi"/>
          <w:sz w:val="24"/>
          <w:szCs w:val="24"/>
          <w:lang w:val="es-CL"/>
        </w:rPr>
        <w:t xml:space="preserve"> </w:t>
      </w:r>
      <w:r w:rsidR="006E125E" w:rsidRPr="00FA5349">
        <w:rPr>
          <w:rFonts w:asciiTheme="minorHAnsi" w:hAnsiTheme="minorHAnsi" w:cstheme="minorHAnsi"/>
          <w:sz w:val="24"/>
          <w:szCs w:val="24"/>
          <w:lang w:val="es-CL"/>
        </w:rPr>
        <w:t>Se sostiene q</w:t>
      </w:r>
      <w:r w:rsidR="00240651" w:rsidRPr="00FA5349">
        <w:rPr>
          <w:rFonts w:asciiTheme="minorHAnsi" w:hAnsiTheme="minorHAnsi" w:cstheme="minorHAnsi"/>
          <w:sz w:val="24"/>
          <w:szCs w:val="24"/>
          <w:lang w:val="es-CL"/>
        </w:rPr>
        <w:t>ue a partir de los usos mixtos s</w:t>
      </w:r>
      <w:r w:rsidR="006E125E" w:rsidRPr="00FA5349">
        <w:rPr>
          <w:rFonts w:asciiTheme="minorHAnsi" w:hAnsiTheme="minorHAnsi" w:cstheme="minorHAnsi"/>
          <w:sz w:val="24"/>
          <w:szCs w:val="24"/>
          <w:lang w:val="es-CL"/>
        </w:rPr>
        <w:t>e fomentan</w:t>
      </w:r>
      <w:r w:rsidR="00450BA1" w:rsidRPr="00FA5349">
        <w:rPr>
          <w:rFonts w:asciiTheme="minorHAnsi" w:hAnsiTheme="minorHAnsi" w:cstheme="minorHAnsi"/>
          <w:sz w:val="24"/>
          <w:szCs w:val="24"/>
          <w:lang w:val="es-CL"/>
        </w:rPr>
        <w:t xml:space="preserve"> lugares </w:t>
      </w:r>
      <w:r w:rsidR="00522327" w:rsidRPr="00FA5349">
        <w:rPr>
          <w:rFonts w:asciiTheme="minorHAnsi" w:hAnsiTheme="minorHAnsi" w:cstheme="minorHAnsi"/>
          <w:sz w:val="24"/>
          <w:szCs w:val="24"/>
          <w:lang w:val="es-CL"/>
        </w:rPr>
        <w:t xml:space="preserve">seguros y </w:t>
      </w:r>
      <w:r w:rsidR="00450BA1" w:rsidRPr="00FA5349">
        <w:rPr>
          <w:rFonts w:asciiTheme="minorHAnsi" w:hAnsiTheme="minorHAnsi" w:cstheme="minorHAnsi"/>
          <w:sz w:val="24"/>
          <w:szCs w:val="24"/>
          <w:lang w:val="es-CL"/>
        </w:rPr>
        <w:t xml:space="preserve">atractivos para vivir y trabajar, disminuyendo </w:t>
      </w:r>
      <w:r w:rsidR="00522327" w:rsidRPr="00FA5349">
        <w:rPr>
          <w:rFonts w:asciiTheme="minorHAnsi" w:hAnsiTheme="minorHAnsi" w:cstheme="minorHAnsi"/>
          <w:sz w:val="24"/>
          <w:szCs w:val="24"/>
          <w:lang w:val="es-CL"/>
        </w:rPr>
        <w:t>además la dependencia del automóvil.</w:t>
      </w:r>
      <w:r w:rsidR="00A00804" w:rsidRPr="00FA5349">
        <w:rPr>
          <w:rFonts w:asciiTheme="minorHAnsi" w:hAnsiTheme="minorHAnsi" w:cstheme="minorHAnsi"/>
          <w:sz w:val="24"/>
          <w:szCs w:val="24"/>
          <w:lang w:val="es-CL"/>
        </w:rPr>
        <w:t xml:space="preserve"> </w:t>
      </w:r>
      <w:r w:rsidR="009535BE" w:rsidRPr="00FA5349">
        <w:rPr>
          <w:rFonts w:asciiTheme="minorHAnsi" w:hAnsiTheme="minorHAnsi" w:cstheme="minorHAnsi"/>
          <w:sz w:val="24"/>
          <w:szCs w:val="24"/>
          <w:lang w:val="es-CL"/>
        </w:rPr>
        <w:t>Relevante es el hecho que e</w:t>
      </w:r>
      <w:r w:rsidR="00A00804" w:rsidRPr="00FA5349">
        <w:rPr>
          <w:rFonts w:asciiTheme="minorHAnsi" w:hAnsiTheme="minorHAnsi" w:cstheme="minorHAnsi"/>
          <w:sz w:val="24"/>
          <w:szCs w:val="24"/>
          <w:lang w:val="es-CL"/>
        </w:rPr>
        <w:t>sta premisa es</w:t>
      </w:r>
      <w:r w:rsidR="00A00804">
        <w:rPr>
          <w:rFonts w:asciiTheme="minorHAnsi" w:hAnsiTheme="minorHAnsi" w:cstheme="minorHAnsi"/>
          <w:sz w:val="24"/>
          <w:szCs w:val="24"/>
          <w:lang w:val="es-CL"/>
        </w:rPr>
        <w:t xml:space="preserve"> asumida </w:t>
      </w:r>
      <w:r w:rsidR="00A00804" w:rsidRPr="00FA5349">
        <w:rPr>
          <w:rFonts w:asciiTheme="minorHAnsi" w:hAnsiTheme="minorHAnsi" w:cstheme="minorHAnsi"/>
          <w:sz w:val="24"/>
          <w:szCs w:val="24"/>
          <w:lang w:val="es-CL"/>
        </w:rPr>
        <w:t xml:space="preserve">y promovida </w:t>
      </w:r>
      <w:r w:rsidR="009535BE" w:rsidRPr="00FA5349">
        <w:rPr>
          <w:rFonts w:asciiTheme="minorHAnsi" w:hAnsiTheme="minorHAnsi" w:cstheme="minorHAnsi"/>
          <w:sz w:val="24"/>
          <w:szCs w:val="24"/>
          <w:lang w:val="es-CL"/>
        </w:rPr>
        <w:t xml:space="preserve">explícitamente </w:t>
      </w:r>
      <w:r w:rsidR="00A00804" w:rsidRPr="00FA5349">
        <w:rPr>
          <w:rFonts w:asciiTheme="minorHAnsi" w:hAnsiTheme="minorHAnsi" w:cstheme="minorHAnsi"/>
          <w:sz w:val="24"/>
          <w:szCs w:val="24"/>
          <w:lang w:val="es-CL"/>
        </w:rPr>
        <w:t>por la OGUC en su artículo 2.1.37, en el que se señala</w:t>
      </w:r>
      <w:r w:rsidR="00A00804" w:rsidRPr="00A00804">
        <w:rPr>
          <w:rFonts w:asciiTheme="minorHAnsi" w:hAnsiTheme="minorHAnsi" w:cstheme="minorHAnsi"/>
          <w:sz w:val="24"/>
          <w:szCs w:val="24"/>
          <w:lang w:val="es-CL"/>
        </w:rPr>
        <w:t>:</w:t>
      </w:r>
      <w:r w:rsidR="00A00804">
        <w:rPr>
          <w:rFonts w:asciiTheme="minorHAnsi" w:hAnsiTheme="minorHAnsi" w:cstheme="minorHAnsi"/>
          <w:lang w:val="es-CL"/>
        </w:rPr>
        <w:t xml:space="preserve"> </w:t>
      </w:r>
      <w:r w:rsidR="00A00804" w:rsidRPr="00A00804">
        <w:rPr>
          <w:rFonts w:asciiTheme="minorHAnsi" w:hAnsiTheme="minorHAnsi" w:cstheme="minorHAnsi"/>
          <w:i/>
          <w:sz w:val="24"/>
          <w:szCs w:val="24"/>
          <w:lang w:val="es-CL"/>
        </w:rPr>
        <w:t>“</w:t>
      </w:r>
      <w:r w:rsidR="00A00804" w:rsidRPr="00A00804">
        <w:rPr>
          <w:rFonts w:asciiTheme="minorHAnsi" w:eastAsiaTheme="minorHAnsi" w:hAnsiTheme="minorHAnsi" w:cstheme="minorHAnsi"/>
          <w:i/>
          <w:kern w:val="0"/>
          <w:sz w:val="24"/>
          <w:szCs w:val="24"/>
          <w:lang w:eastAsia="en-US"/>
        </w:rPr>
        <w:t>Los Instrumentos de Planificación Territorial contemplarán preferentemente</w:t>
      </w:r>
      <w:r w:rsidR="00A00804">
        <w:rPr>
          <w:rFonts w:asciiTheme="minorHAnsi" w:eastAsiaTheme="minorHAnsi" w:hAnsiTheme="minorHAnsi" w:cstheme="minorHAnsi"/>
          <w:i/>
          <w:kern w:val="0"/>
          <w:lang w:eastAsia="en-US"/>
        </w:rPr>
        <w:t xml:space="preserve"> </w:t>
      </w:r>
      <w:r w:rsidR="00A00804" w:rsidRPr="00A00804">
        <w:rPr>
          <w:rFonts w:asciiTheme="minorHAnsi" w:eastAsiaTheme="minorHAnsi" w:hAnsiTheme="minorHAnsi" w:cstheme="minorHAnsi"/>
          <w:i/>
          <w:kern w:val="0"/>
          <w:sz w:val="24"/>
          <w:szCs w:val="24"/>
          <w:lang w:eastAsia="en-US"/>
        </w:rPr>
        <w:t>usos de suelo mixtos, reservando los usos de suelo exclusivos sólo para casos de</w:t>
      </w:r>
      <w:r w:rsidR="00A00804">
        <w:rPr>
          <w:rFonts w:asciiTheme="minorHAnsi" w:eastAsiaTheme="minorHAnsi" w:hAnsiTheme="minorHAnsi" w:cstheme="minorHAnsi"/>
          <w:i/>
          <w:kern w:val="0"/>
          <w:lang w:eastAsia="en-US"/>
        </w:rPr>
        <w:t xml:space="preserve"> </w:t>
      </w:r>
      <w:r w:rsidR="00A00804" w:rsidRPr="00A00804">
        <w:rPr>
          <w:rFonts w:asciiTheme="minorHAnsi" w:eastAsiaTheme="minorHAnsi" w:hAnsiTheme="minorHAnsi" w:cstheme="minorHAnsi"/>
          <w:i/>
          <w:kern w:val="0"/>
          <w:sz w:val="24"/>
          <w:szCs w:val="24"/>
          <w:lang w:eastAsia="en-US"/>
        </w:rPr>
        <w:t>excepción. (…)”</w:t>
      </w:r>
      <w:r w:rsidR="00A00804">
        <w:rPr>
          <w:rFonts w:asciiTheme="minorHAnsi" w:eastAsiaTheme="minorHAnsi" w:hAnsiTheme="minorHAnsi" w:cstheme="minorHAnsi"/>
          <w:i/>
          <w:kern w:val="0"/>
          <w:sz w:val="24"/>
          <w:szCs w:val="24"/>
          <w:lang w:eastAsia="en-US"/>
        </w:rPr>
        <w:t>.</w:t>
      </w:r>
      <w:r w:rsidR="00A00804" w:rsidRPr="00A00804">
        <w:rPr>
          <w:rFonts w:asciiTheme="minorHAnsi" w:hAnsiTheme="minorHAnsi" w:cstheme="minorHAnsi"/>
          <w:i/>
          <w:sz w:val="24"/>
          <w:szCs w:val="24"/>
        </w:rPr>
        <w:t xml:space="preserve"> </w:t>
      </w:r>
    </w:p>
    <w:p w:rsidR="00A00804" w:rsidRPr="00A00804" w:rsidRDefault="00A00804" w:rsidP="00A00804">
      <w:pPr>
        <w:pStyle w:val="Standard"/>
        <w:ind w:firstLine="708"/>
        <w:jc w:val="both"/>
        <w:rPr>
          <w:rFonts w:asciiTheme="minorHAnsi" w:eastAsiaTheme="minorHAnsi" w:hAnsiTheme="minorHAnsi" w:cstheme="minorHAnsi"/>
          <w:i/>
          <w:kern w:val="0"/>
          <w:sz w:val="24"/>
          <w:szCs w:val="24"/>
          <w:lang w:eastAsia="en-US"/>
        </w:rPr>
      </w:pPr>
    </w:p>
    <w:p w:rsidR="00522327" w:rsidRDefault="00522327" w:rsidP="00450BA1">
      <w:pPr>
        <w:pStyle w:val="Standard"/>
        <w:ind w:firstLine="708"/>
        <w:jc w:val="both"/>
        <w:rPr>
          <w:rFonts w:asciiTheme="minorHAnsi" w:hAnsiTheme="minorHAnsi" w:cstheme="minorHAnsi"/>
          <w:sz w:val="24"/>
          <w:szCs w:val="24"/>
          <w:lang w:val="es-CL"/>
        </w:rPr>
      </w:pPr>
      <w:r w:rsidRPr="00FA5349">
        <w:rPr>
          <w:rFonts w:asciiTheme="minorHAnsi" w:hAnsiTheme="minorHAnsi" w:cstheme="minorHAnsi"/>
          <w:sz w:val="24"/>
          <w:szCs w:val="24"/>
          <w:lang w:val="es-CL"/>
        </w:rPr>
        <w:t>Por otra parte</w:t>
      </w:r>
      <w:r w:rsidR="009535BE" w:rsidRPr="00FA5349">
        <w:rPr>
          <w:rFonts w:asciiTheme="minorHAnsi" w:hAnsiTheme="minorHAnsi" w:cstheme="minorHAnsi"/>
          <w:sz w:val="24"/>
          <w:szCs w:val="24"/>
          <w:lang w:val="es-CL"/>
        </w:rPr>
        <w:t>,</w:t>
      </w:r>
      <w:r w:rsidRPr="00FA5349">
        <w:rPr>
          <w:rFonts w:asciiTheme="minorHAnsi" w:hAnsiTheme="minorHAnsi" w:cstheme="minorHAnsi"/>
          <w:sz w:val="24"/>
          <w:szCs w:val="24"/>
          <w:lang w:val="es-CL"/>
        </w:rPr>
        <w:t xml:space="preserve"> los usos mixtos entregan ventajas considerables en el ámbito del desarrollo sustentable</w:t>
      </w:r>
      <w:r w:rsidR="009535BE" w:rsidRPr="00FA5349">
        <w:rPr>
          <w:rFonts w:asciiTheme="minorHAnsi" w:hAnsiTheme="minorHAnsi" w:cstheme="minorHAnsi"/>
          <w:sz w:val="24"/>
          <w:szCs w:val="24"/>
          <w:lang w:val="es-CL"/>
        </w:rPr>
        <w:t>. En efecto, la</w:t>
      </w:r>
      <w:r w:rsidRPr="00FA5349">
        <w:rPr>
          <w:rFonts w:asciiTheme="minorHAnsi" w:hAnsiTheme="minorHAnsi" w:cstheme="minorHAnsi"/>
          <w:sz w:val="24"/>
          <w:szCs w:val="24"/>
          <w:lang w:val="es-CL"/>
        </w:rPr>
        <w:t xml:space="preserve"> mezcla de actividades </w:t>
      </w:r>
      <w:r w:rsidR="00FA5349">
        <w:rPr>
          <w:rFonts w:asciiTheme="minorHAnsi" w:hAnsiTheme="minorHAnsi" w:cstheme="minorHAnsi"/>
          <w:sz w:val="24"/>
          <w:szCs w:val="24"/>
          <w:lang w:val="es-CL"/>
        </w:rPr>
        <w:t>nos aproxima</w:t>
      </w:r>
      <w:r w:rsidRPr="00FA5349">
        <w:rPr>
          <w:rFonts w:asciiTheme="minorHAnsi" w:hAnsiTheme="minorHAnsi" w:cstheme="minorHAnsi"/>
          <w:sz w:val="24"/>
          <w:szCs w:val="24"/>
          <w:lang w:val="es-CL"/>
        </w:rPr>
        <w:t xml:space="preserve"> a un modelo de ciudad compacta y diversa, favoreciendo la cohesión social</w:t>
      </w:r>
      <w:r w:rsidR="006E125E" w:rsidRPr="00FA5349">
        <w:rPr>
          <w:rFonts w:asciiTheme="minorHAnsi" w:hAnsiTheme="minorHAnsi" w:cstheme="minorHAnsi"/>
          <w:sz w:val="24"/>
          <w:szCs w:val="24"/>
          <w:lang w:val="es-CL"/>
        </w:rPr>
        <w:t xml:space="preserve">, </w:t>
      </w:r>
      <w:r w:rsidR="00240651" w:rsidRPr="00FA5349">
        <w:rPr>
          <w:rFonts w:asciiTheme="minorHAnsi" w:hAnsiTheme="minorHAnsi" w:cstheme="minorHAnsi"/>
          <w:sz w:val="24"/>
          <w:szCs w:val="24"/>
          <w:lang w:val="es-CL"/>
        </w:rPr>
        <w:t>con comunidades</w:t>
      </w:r>
      <w:r w:rsidRPr="00FA5349">
        <w:rPr>
          <w:rFonts w:asciiTheme="minorHAnsi" w:hAnsiTheme="minorHAnsi" w:cstheme="minorHAnsi"/>
          <w:sz w:val="24"/>
          <w:szCs w:val="24"/>
          <w:lang w:val="es-CL"/>
        </w:rPr>
        <w:t xml:space="preserve"> que en estos contextos tienden a incrementar sus niveles organizacionales en función de ejercer mayores controles </w:t>
      </w:r>
      <w:r w:rsidR="00240651" w:rsidRPr="00FA5349">
        <w:rPr>
          <w:rFonts w:asciiTheme="minorHAnsi" w:hAnsiTheme="minorHAnsi" w:cstheme="minorHAnsi"/>
          <w:sz w:val="24"/>
          <w:szCs w:val="24"/>
          <w:lang w:val="es-CL"/>
        </w:rPr>
        <w:t>y decisiones sobre</w:t>
      </w:r>
      <w:r w:rsidRPr="00FA5349">
        <w:rPr>
          <w:rFonts w:asciiTheme="minorHAnsi" w:hAnsiTheme="minorHAnsi" w:cstheme="minorHAnsi"/>
          <w:sz w:val="24"/>
          <w:szCs w:val="24"/>
          <w:lang w:val="es-CL"/>
        </w:rPr>
        <w:t xml:space="preserve"> sus territorios. En definitiva</w:t>
      </w:r>
      <w:r w:rsidR="009535BE" w:rsidRPr="00FA5349">
        <w:rPr>
          <w:rFonts w:asciiTheme="minorHAnsi" w:hAnsiTheme="minorHAnsi" w:cstheme="minorHAnsi"/>
          <w:sz w:val="24"/>
          <w:szCs w:val="24"/>
          <w:lang w:val="es-CL"/>
        </w:rPr>
        <w:t>,</w:t>
      </w:r>
      <w:r w:rsidRPr="00FA5349">
        <w:rPr>
          <w:rFonts w:asciiTheme="minorHAnsi" w:hAnsiTheme="minorHAnsi" w:cstheme="minorHAnsi"/>
          <w:sz w:val="24"/>
          <w:szCs w:val="24"/>
          <w:lang w:val="es-CL"/>
        </w:rPr>
        <w:t xml:space="preserve"> las expectativas del uso mixto van relaciona</w:t>
      </w:r>
      <w:r w:rsidR="00066059" w:rsidRPr="00FA5349">
        <w:rPr>
          <w:rFonts w:asciiTheme="minorHAnsi" w:hAnsiTheme="minorHAnsi" w:cstheme="minorHAnsi"/>
          <w:sz w:val="24"/>
          <w:szCs w:val="24"/>
          <w:lang w:val="es-CL"/>
        </w:rPr>
        <w:t>da</w:t>
      </w:r>
      <w:r w:rsidRPr="00FA5349">
        <w:rPr>
          <w:rFonts w:asciiTheme="minorHAnsi" w:hAnsiTheme="minorHAnsi" w:cstheme="minorHAnsi"/>
          <w:sz w:val="24"/>
          <w:szCs w:val="24"/>
          <w:lang w:val="es-CL"/>
        </w:rPr>
        <w:t xml:space="preserve">s a </w:t>
      </w:r>
      <w:r w:rsidR="006E125E" w:rsidRPr="00FA5349">
        <w:rPr>
          <w:rFonts w:asciiTheme="minorHAnsi" w:hAnsiTheme="minorHAnsi" w:cstheme="minorHAnsi"/>
          <w:sz w:val="24"/>
          <w:szCs w:val="24"/>
          <w:lang w:val="es-CL"/>
        </w:rPr>
        <w:t>la posibilidad de</w:t>
      </w:r>
      <w:r w:rsidRPr="00FA5349">
        <w:rPr>
          <w:rFonts w:asciiTheme="minorHAnsi" w:hAnsiTheme="minorHAnsi" w:cstheme="minorHAnsi"/>
          <w:sz w:val="24"/>
          <w:szCs w:val="24"/>
          <w:lang w:val="es-CL"/>
        </w:rPr>
        <w:t xml:space="preserve"> ser un detonante</w:t>
      </w:r>
      <w:r w:rsidRPr="00DE4DA4">
        <w:rPr>
          <w:rFonts w:asciiTheme="minorHAnsi" w:hAnsiTheme="minorHAnsi" w:cstheme="minorHAnsi"/>
          <w:sz w:val="24"/>
          <w:szCs w:val="24"/>
          <w:lang w:val="es-CL"/>
        </w:rPr>
        <w:t xml:space="preserve"> de desarrollo urbano y económico más equilibrado y sostenible.</w:t>
      </w:r>
    </w:p>
    <w:p w:rsidR="00DE4DA4" w:rsidRDefault="00DE4DA4" w:rsidP="00450BA1">
      <w:pPr>
        <w:pStyle w:val="Standard"/>
        <w:ind w:firstLine="708"/>
        <w:jc w:val="both"/>
        <w:rPr>
          <w:rFonts w:asciiTheme="minorHAnsi" w:hAnsiTheme="minorHAnsi" w:cstheme="minorHAnsi"/>
          <w:sz w:val="24"/>
          <w:szCs w:val="24"/>
          <w:lang w:val="es-CL"/>
        </w:rPr>
      </w:pPr>
    </w:p>
    <w:p w:rsidR="00CB5D0C" w:rsidRDefault="00CB5D0C" w:rsidP="00CB5D0C">
      <w:pPr>
        <w:pStyle w:val="Ttulo2"/>
      </w:pPr>
      <w:r>
        <w:t>1.3.- Antecedentes de la Comuna y el Distrito</w:t>
      </w:r>
    </w:p>
    <w:p w:rsidR="00CB5D0C" w:rsidRDefault="00CB5D0C" w:rsidP="00056C7F">
      <w:pPr>
        <w:pStyle w:val="Standard"/>
        <w:ind w:firstLine="567"/>
        <w:jc w:val="both"/>
        <w:rPr>
          <w:rFonts w:asciiTheme="minorHAnsi" w:hAnsiTheme="minorHAnsi" w:cstheme="minorHAnsi"/>
          <w:sz w:val="24"/>
          <w:szCs w:val="24"/>
          <w:lang w:val="es-CL"/>
        </w:rPr>
      </w:pPr>
    </w:p>
    <w:p w:rsidR="00E01E12" w:rsidRDefault="00EF3332" w:rsidP="00056C7F">
      <w:pPr>
        <w:pStyle w:val="Standard"/>
        <w:ind w:firstLine="567"/>
        <w:jc w:val="both"/>
        <w:rPr>
          <w:rFonts w:asciiTheme="minorHAnsi" w:hAnsiTheme="minorHAnsi" w:cstheme="minorHAnsi"/>
          <w:sz w:val="24"/>
          <w:szCs w:val="24"/>
          <w:lang w:val="es-CL"/>
        </w:rPr>
      </w:pPr>
      <w:r w:rsidRPr="00555832">
        <w:rPr>
          <w:rFonts w:asciiTheme="minorHAnsi" w:hAnsiTheme="minorHAnsi" w:cstheme="minorHAnsi"/>
          <w:sz w:val="24"/>
          <w:szCs w:val="24"/>
          <w:lang w:val="es-CL"/>
        </w:rPr>
        <w:t xml:space="preserve">San </w:t>
      </w:r>
      <w:r w:rsidR="00A00804">
        <w:rPr>
          <w:rFonts w:asciiTheme="minorHAnsi" w:hAnsiTheme="minorHAnsi" w:cstheme="minorHAnsi"/>
          <w:sz w:val="24"/>
          <w:szCs w:val="24"/>
          <w:lang w:val="es-CL"/>
        </w:rPr>
        <w:t>M</w:t>
      </w:r>
      <w:r w:rsidRPr="00555832">
        <w:rPr>
          <w:rFonts w:asciiTheme="minorHAnsi" w:hAnsiTheme="minorHAnsi" w:cstheme="minorHAnsi"/>
          <w:sz w:val="24"/>
          <w:szCs w:val="24"/>
          <w:lang w:val="es-CL"/>
        </w:rPr>
        <w:t>iguel presenta un claro</w:t>
      </w:r>
      <w:r w:rsidR="00E01E12" w:rsidRPr="00555832">
        <w:rPr>
          <w:rFonts w:asciiTheme="minorHAnsi" w:hAnsiTheme="minorHAnsi" w:cstheme="minorHAnsi"/>
          <w:sz w:val="24"/>
          <w:szCs w:val="24"/>
          <w:lang w:val="es-CL"/>
        </w:rPr>
        <w:t xml:space="preserve"> perfil productivo</w:t>
      </w:r>
      <w:r w:rsidRPr="00555832">
        <w:rPr>
          <w:rFonts w:asciiTheme="minorHAnsi" w:hAnsiTheme="minorHAnsi" w:cstheme="minorHAnsi"/>
          <w:sz w:val="24"/>
          <w:szCs w:val="24"/>
          <w:lang w:val="es-CL"/>
        </w:rPr>
        <w:t>, el que</w:t>
      </w:r>
      <w:r w:rsidR="00E01E12" w:rsidRPr="00555832">
        <w:rPr>
          <w:rFonts w:asciiTheme="minorHAnsi" w:hAnsiTheme="minorHAnsi" w:cstheme="minorHAnsi"/>
          <w:sz w:val="24"/>
          <w:szCs w:val="24"/>
          <w:lang w:val="es-CL"/>
        </w:rPr>
        <w:t xml:space="preserve"> se refleja </w:t>
      </w:r>
      <w:r w:rsidRPr="00555832">
        <w:rPr>
          <w:rFonts w:asciiTheme="minorHAnsi" w:hAnsiTheme="minorHAnsi" w:cstheme="minorHAnsi"/>
          <w:sz w:val="24"/>
          <w:szCs w:val="24"/>
          <w:lang w:val="es-CL"/>
        </w:rPr>
        <w:t>a nivel comunal tomando en cuenta</w:t>
      </w:r>
      <w:r w:rsidR="00E01E12" w:rsidRPr="00555832">
        <w:rPr>
          <w:rFonts w:asciiTheme="minorHAnsi" w:hAnsiTheme="minorHAnsi" w:cstheme="minorHAnsi"/>
          <w:sz w:val="24"/>
          <w:szCs w:val="24"/>
          <w:lang w:val="es-CL"/>
        </w:rPr>
        <w:t xml:space="preserve"> el </w:t>
      </w:r>
      <w:r w:rsidR="00F37F7B" w:rsidRPr="00232690">
        <w:rPr>
          <w:rFonts w:asciiTheme="minorHAnsi" w:hAnsiTheme="minorHAnsi" w:cstheme="minorHAnsi"/>
          <w:sz w:val="24"/>
          <w:szCs w:val="24"/>
          <w:lang w:val="es-CL"/>
        </w:rPr>
        <w:t>19,8</w:t>
      </w:r>
      <w:r w:rsidR="00E01E12" w:rsidRPr="00232690">
        <w:rPr>
          <w:rFonts w:asciiTheme="minorHAnsi" w:hAnsiTheme="minorHAnsi" w:cstheme="minorHAnsi"/>
          <w:sz w:val="24"/>
          <w:szCs w:val="24"/>
          <w:lang w:val="es-CL"/>
        </w:rPr>
        <w:t>%</w:t>
      </w:r>
      <w:r w:rsidR="00E01E12" w:rsidRPr="00555832">
        <w:rPr>
          <w:rFonts w:asciiTheme="minorHAnsi" w:hAnsiTheme="minorHAnsi" w:cstheme="minorHAnsi"/>
          <w:sz w:val="24"/>
          <w:szCs w:val="24"/>
          <w:lang w:val="es-CL"/>
        </w:rPr>
        <w:t xml:space="preserve"> de suelo con uso industrial </w:t>
      </w:r>
      <w:r w:rsidR="00232690">
        <w:rPr>
          <w:rFonts w:asciiTheme="minorHAnsi" w:hAnsiTheme="minorHAnsi" w:cstheme="minorHAnsi"/>
          <w:sz w:val="24"/>
          <w:szCs w:val="24"/>
          <w:lang w:val="es-CL"/>
        </w:rPr>
        <w:t xml:space="preserve">existente, siendo la séptima comuna con mayor superficie destinada al uso </w:t>
      </w:r>
      <w:r w:rsidR="00FA5349">
        <w:rPr>
          <w:rFonts w:asciiTheme="minorHAnsi" w:hAnsiTheme="minorHAnsi" w:cstheme="minorHAnsi"/>
          <w:sz w:val="24"/>
          <w:szCs w:val="24"/>
          <w:lang w:val="es-CL"/>
        </w:rPr>
        <w:t xml:space="preserve">industrial </w:t>
      </w:r>
      <w:r w:rsidR="00232690">
        <w:rPr>
          <w:rFonts w:asciiTheme="minorHAnsi" w:hAnsiTheme="minorHAnsi" w:cstheme="minorHAnsi"/>
          <w:sz w:val="24"/>
          <w:szCs w:val="24"/>
          <w:lang w:val="es-CL"/>
        </w:rPr>
        <w:t>en el Gran Santiago</w:t>
      </w:r>
      <w:r w:rsidR="00232690">
        <w:rPr>
          <w:rStyle w:val="Refdenotaalpie"/>
          <w:rFonts w:asciiTheme="minorHAnsi" w:hAnsiTheme="minorHAnsi" w:cstheme="minorHAnsi"/>
          <w:sz w:val="24"/>
          <w:szCs w:val="24"/>
          <w:lang w:val="es-CL"/>
        </w:rPr>
        <w:footnoteReference w:id="2"/>
      </w:r>
      <w:r w:rsidR="00232690">
        <w:rPr>
          <w:rFonts w:asciiTheme="minorHAnsi" w:hAnsiTheme="minorHAnsi" w:cstheme="minorHAnsi"/>
          <w:sz w:val="24"/>
          <w:szCs w:val="24"/>
          <w:lang w:val="es-CL"/>
        </w:rPr>
        <w:t>.</w:t>
      </w:r>
      <w:r w:rsidRPr="00555832">
        <w:rPr>
          <w:rFonts w:asciiTheme="minorHAnsi" w:hAnsiTheme="minorHAnsi" w:cstheme="minorHAnsi"/>
          <w:sz w:val="24"/>
          <w:szCs w:val="24"/>
          <w:lang w:val="es-CL"/>
        </w:rPr>
        <w:t xml:space="preserve"> En ese contexto, considerando los datos recogidos</w:t>
      </w:r>
      <w:r w:rsidRPr="00E01E12">
        <w:rPr>
          <w:rFonts w:asciiTheme="minorHAnsi" w:hAnsiTheme="minorHAnsi" w:cstheme="minorHAnsi"/>
          <w:sz w:val="24"/>
          <w:szCs w:val="24"/>
          <w:lang w:val="es-CL"/>
        </w:rPr>
        <w:t xml:space="preserve"> en el Censo 2002</w:t>
      </w:r>
      <w:r w:rsidRPr="00E01E12">
        <w:rPr>
          <w:rStyle w:val="Refdenotaalpie"/>
          <w:rFonts w:asciiTheme="minorHAnsi" w:hAnsiTheme="minorHAnsi" w:cstheme="minorHAnsi"/>
          <w:sz w:val="24"/>
          <w:szCs w:val="24"/>
          <w:lang w:val="es-CL"/>
        </w:rPr>
        <w:footnoteReference w:id="3"/>
      </w:r>
      <w:r w:rsidRPr="00E01E12">
        <w:rPr>
          <w:rFonts w:asciiTheme="minorHAnsi" w:hAnsiTheme="minorHAnsi" w:cstheme="minorHAnsi"/>
          <w:sz w:val="24"/>
          <w:szCs w:val="24"/>
          <w:lang w:val="es-CL"/>
        </w:rPr>
        <w:t xml:space="preserve"> </w:t>
      </w:r>
      <w:r>
        <w:rPr>
          <w:rFonts w:asciiTheme="minorHAnsi" w:hAnsiTheme="minorHAnsi" w:cstheme="minorHAnsi"/>
          <w:sz w:val="24"/>
          <w:szCs w:val="24"/>
          <w:lang w:val="es-CL"/>
        </w:rPr>
        <w:t>para</w:t>
      </w:r>
      <w:r w:rsidRPr="00E01E12">
        <w:rPr>
          <w:rFonts w:asciiTheme="minorHAnsi" w:hAnsiTheme="minorHAnsi" w:cstheme="minorHAnsi"/>
          <w:sz w:val="24"/>
          <w:szCs w:val="24"/>
          <w:lang w:val="es-CL"/>
        </w:rPr>
        <w:t xml:space="preserve"> el distrito censal Lo Vial – correspondiente al sector </w:t>
      </w:r>
      <w:r>
        <w:rPr>
          <w:rFonts w:asciiTheme="minorHAnsi" w:hAnsiTheme="minorHAnsi" w:cstheme="minorHAnsi"/>
          <w:sz w:val="24"/>
          <w:szCs w:val="24"/>
          <w:lang w:val="es-CL"/>
        </w:rPr>
        <w:t>que enmarca la modificación</w:t>
      </w:r>
      <w:r w:rsidRPr="00E01E12">
        <w:rPr>
          <w:rFonts w:asciiTheme="minorHAnsi" w:hAnsiTheme="minorHAnsi" w:cstheme="minorHAnsi"/>
          <w:sz w:val="24"/>
          <w:szCs w:val="24"/>
          <w:lang w:val="es-CL"/>
        </w:rPr>
        <w:t xml:space="preserve"> –</w:t>
      </w:r>
      <w:r w:rsidR="00232690">
        <w:rPr>
          <w:rFonts w:asciiTheme="minorHAnsi" w:hAnsiTheme="minorHAnsi" w:cstheme="minorHAnsi"/>
          <w:sz w:val="24"/>
          <w:szCs w:val="24"/>
          <w:lang w:val="es-CL"/>
        </w:rPr>
        <w:t xml:space="preserve"> </w:t>
      </w:r>
      <w:r>
        <w:rPr>
          <w:rFonts w:asciiTheme="minorHAnsi" w:hAnsiTheme="minorHAnsi" w:cstheme="minorHAnsi"/>
          <w:sz w:val="24"/>
          <w:szCs w:val="24"/>
          <w:lang w:val="es-CL"/>
        </w:rPr>
        <w:t xml:space="preserve">se </w:t>
      </w:r>
      <w:r w:rsidRPr="00E01E12">
        <w:rPr>
          <w:rFonts w:asciiTheme="minorHAnsi" w:hAnsiTheme="minorHAnsi" w:cstheme="minorHAnsi"/>
          <w:sz w:val="24"/>
          <w:szCs w:val="24"/>
          <w:lang w:val="es-CL"/>
        </w:rPr>
        <w:t>indica que el porcentaje de habitantes que estudia o trabaja en la comuna es más alto que el promedio de la comuna</w:t>
      </w:r>
      <w:r>
        <w:rPr>
          <w:rFonts w:asciiTheme="minorHAnsi" w:hAnsiTheme="minorHAnsi" w:cstheme="minorHAnsi"/>
          <w:sz w:val="24"/>
          <w:szCs w:val="24"/>
          <w:lang w:val="es-CL"/>
        </w:rPr>
        <w:t xml:space="preserve">. </w:t>
      </w:r>
      <w:r w:rsidR="00555832">
        <w:rPr>
          <w:rFonts w:asciiTheme="minorHAnsi" w:hAnsiTheme="minorHAnsi" w:cstheme="minorHAnsi"/>
          <w:sz w:val="24"/>
          <w:szCs w:val="24"/>
          <w:lang w:val="es-CL"/>
        </w:rPr>
        <w:t>E</w:t>
      </w:r>
      <w:r w:rsidR="00FA5349">
        <w:rPr>
          <w:rFonts w:asciiTheme="minorHAnsi" w:hAnsiTheme="minorHAnsi" w:cstheme="minorHAnsi"/>
          <w:sz w:val="24"/>
          <w:szCs w:val="24"/>
          <w:lang w:val="es-CL"/>
        </w:rPr>
        <w:t xml:space="preserve">sto puede </w:t>
      </w:r>
      <w:r w:rsidR="00555832">
        <w:rPr>
          <w:rFonts w:asciiTheme="minorHAnsi" w:hAnsiTheme="minorHAnsi" w:cstheme="minorHAnsi"/>
          <w:sz w:val="24"/>
          <w:szCs w:val="24"/>
          <w:lang w:val="es-CL"/>
        </w:rPr>
        <w:t xml:space="preserve">responder en gran medida a la alta presencia de actividades productivas existentes en el sector, tanto en áreas establecidas para dicho uso como en los emplazamientos destinados a residencia, pero con uso industrial previamente existente. </w:t>
      </w:r>
    </w:p>
    <w:p w:rsidR="00CF2861" w:rsidRDefault="00CF2861" w:rsidP="00056C7F">
      <w:pPr>
        <w:pStyle w:val="Standard"/>
        <w:ind w:firstLine="567"/>
        <w:jc w:val="both"/>
        <w:rPr>
          <w:rFonts w:asciiTheme="minorHAnsi" w:hAnsiTheme="minorHAnsi" w:cstheme="minorHAnsi"/>
          <w:sz w:val="24"/>
          <w:szCs w:val="24"/>
          <w:lang w:val="es-CL"/>
        </w:rPr>
      </w:pPr>
    </w:p>
    <w:p w:rsidR="00CF2861" w:rsidRDefault="00CF2861" w:rsidP="00056C7F">
      <w:pPr>
        <w:pStyle w:val="Standard"/>
        <w:ind w:firstLine="567"/>
        <w:jc w:val="both"/>
        <w:rPr>
          <w:rFonts w:asciiTheme="minorHAnsi" w:hAnsiTheme="minorHAnsi" w:cstheme="minorHAnsi"/>
          <w:sz w:val="24"/>
          <w:szCs w:val="24"/>
          <w:lang w:val="es-CL"/>
        </w:rPr>
      </w:pPr>
    </w:p>
    <w:p w:rsidR="00CF2861" w:rsidRDefault="00CF2861" w:rsidP="00056C7F">
      <w:pPr>
        <w:pStyle w:val="Standard"/>
        <w:ind w:firstLine="567"/>
        <w:jc w:val="both"/>
        <w:rPr>
          <w:rFonts w:asciiTheme="minorHAnsi" w:hAnsiTheme="minorHAnsi" w:cstheme="minorHAnsi"/>
          <w:sz w:val="24"/>
          <w:szCs w:val="24"/>
          <w:lang w:val="es-CL"/>
        </w:rPr>
      </w:pPr>
    </w:p>
    <w:p w:rsidR="00CF2861" w:rsidRPr="00E01E12" w:rsidRDefault="00CF2861" w:rsidP="00056C7F">
      <w:pPr>
        <w:pStyle w:val="Standard"/>
        <w:ind w:firstLine="567"/>
        <w:jc w:val="both"/>
        <w:rPr>
          <w:rFonts w:asciiTheme="minorHAnsi" w:hAnsiTheme="minorHAnsi" w:cstheme="minorHAnsi"/>
          <w:sz w:val="24"/>
          <w:szCs w:val="24"/>
          <w:lang w:val="es-CL"/>
        </w:rPr>
      </w:pPr>
    </w:p>
    <w:p w:rsidR="00E01E12" w:rsidRDefault="00E01E12" w:rsidP="00056C7F">
      <w:pPr>
        <w:pStyle w:val="Standard"/>
        <w:ind w:firstLine="567"/>
        <w:jc w:val="both"/>
        <w:rPr>
          <w:rFonts w:asciiTheme="minorHAnsi" w:hAnsiTheme="minorHAnsi" w:cstheme="minorHAnsi"/>
          <w:sz w:val="24"/>
          <w:szCs w:val="24"/>
          <w:lang w:val="es-CL"/>
        </w:rPr>
      </w:pPr>
    </w:p>
    <w:p w:rsidR="00555832" w:rsidRDefault="00555832" w:rsidP="00913B41">
      <w:pPr>
        <w:ind w:left="709"/>
        <w:rPr>
          <w:rFonts w:asciiTheme="minorHAnsi" w:hAnsiTheme="minorHAnsi" w:cstheme="minorHAnsi"/>
          <w:b/>
          <w:sz w:val="20"/>
          <w:szCs w:val="20"/>
        </w:rPr>
      </w:pPr>
      <w:r>
        <w:rPr>
          <w:rFonts w:asciiTheme="minorHAnsi" w:hAnsiTheme="minorHAnsi" w:cstheme="minorHAnsi"/>
          <w:b/>
          <w:sz w:val="20"/>
          <w:szCs w:val="20"/>
        </w:rPr>
        <w:lastRenderedPageBreak/>
        <w:t xml:space="preserve">Cuadro </w:t>
      </w:r>
      <w:r w:rsidRPr="00037502">
        <w:rPr>
          <w:rFonts w:asciiTheme="minorHAnsi" w:hAnsiTheme="minorHAnsi" w:cstheme="minorHAnsi"/>
          <w:b/>
          <w:sz w:val="20"/>
          <w:szCs w:val="20"/>
        </w:rPr>
        <w:t xml:space="preserve">1: </w:t>
      </w:r>
      <w:r w:rsidR="00E92FC0">
        <w:rPr>
          <w:rFonts w:asciiTheme="minorHAnsi" w:hAnsiTheme="minorHAnsi" w:cstheme="minorHAnsi"/>
          <w:b/>
          <w:sz w:val="20"/>
          <w:szCs w:val="20"/>
        </w:rPr>
        <w:t>“</w:t>
      </w:r>
      <w:r w:rsidR="009639D0">
        <w:rPr>
          <w:rFonts w:asciiTheme="minorHAnsi" w:hAnsiTheme="minorHAnsi" w:cstheme="minorHAnsi"/>
          <w:b/>
          <w:sz w:val="20"/>
          <w:szCs w:val="20"/>
        </w:rPr>
        <w:t>Comuna donde trabaja o estudia</w:t>
      </w:r>
      <w:r w:rsidR="00E92FC0">
        <w:rPr>
          <w:rFonts w:asciiTheme="minorHAnsi" w:hAnsiTheme="minorHAnsi" w:cstheme="minorHAnsi"/>
          <w:b/>
          <w:sz w:val="20"/>
          <w:szCs w:val="20"/>
        </w:rPr>
        <w:t>”</w:t>
      </w:r>
      <w:r w:rsidR="009639D0">
        <w:rPr>
          <w:rFonts w:asciiTheme="minorHAnsi" w:hAnsiTheme="minorHAnsi" w:cstheme="minorHAnsi"/>
          <w:b/>
          <w:sz w:val="20"/>
          <w:szCs w:val="20"/>
        </w:rPr>
        <w:t>.</w:t>
      </w:r>
    </w:p>
    <w:tbl>
      <w:tblPr>
        <w:tblW w:w="7260" w:type="dxa"/>
        <w:tblInd w:w="779" w:type="dxa"/>
        <w:tblCellMar>
          <w:left w:w="70" w:type="dxa"/>
          <w:right w:w="70" w:type="dxa"/>
        </w:tblCellMar>
        <w:tblLook w:val="04A0"/>
      </w:tblPr>
      <w:tblGrid>
        <w:gridCol w:w="1900"/>
        <w:gridCol w:w="1089"/>
        <w:gridCol w:w="1591"/>
        <w:gridCol w:w="1134"/>
        <w:gridCol w:w="1546"/>
      </w:tblGrid>
      <w:tr w:rsidR="00E92FC0" w:rsidRPr="00E92FC0" w:rsidTr="00913B41">
        <w:trPr>
          <w:trHeight w:val="300"/>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FC0" w:rsidRPr="00E92FC0" w:rsidRDefault="00E92FC0" w:rsidP="00E92FC0">
            <w:pPr>
              <w:widowControl/>
              <w:suppressAutoHyphens w:val="0"/>
              <w:autoSpaceDN/>
              <w:jc w:val="center"/>
              <w:textAlignment w:val="auto"/>
              <w:rPr>
                <w:rFonts w:ascii="Calibri" w:eastAsia="Times New Roman" w:hAnsi="Calibri" w:cs="Calibri"/>
                <w:b/>
                <w:bCs/>
                <w:color w:val="000000"/>
                <w:kern w:val="0"/>
                <w:lang w:eastAsia="es-ES"/>
              </w:rPr>
            </w:pPr>
            <w:r w:rsidRPr="00E92FC0">
              <w:rPr>
                <w:rFonts w:ascii="Calibri" w:eastAsia="Times New Roman" w:hAnsi="Calibri" w:cs="Calibri"/>
                <w:b/>
                <w:bCs/>
                <w:color w:val="000000"/>
                <w:kern w:val="0"/>
                <w:sz w:val="22"/>
                <w:szCs w:val="22"/>
                <w:lang w:eastAsia="es-ES"/>
              </w:rPr>
              <w:t>Categorías</w:t>
            </w:r>
          </w:p>
        </w:tc>
        <w:tc>
          <w:tcPr>
            <w:tcW w:w="268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E92FC0" w:rsidRPr="00E92FC0" w:rsidRDefault="00E92FC0" w:rsidP="00E92FC0">
            <w:pPr>
              <w:widowControl/>
              <w:suppressAutoHyphens w:val="0"/>
              <w:autoSpaceDN/>
              <w:jc w:val="center"/>
              <w:textAlignment w:val="auto"/>
              <w:rPr>
                <w:rFonts w:ascii="Calibri" w:eastAsia="Times New Roman" w:hAnsi="Calibri" w:cs="Calibri"/>
                <w:b/>
                <w:bCs/>
                <w:color w:val="000000"/>
                <w:kern w:val="0"/>
                <w:lang w:eastAsia="es-ES"/>
              </w:rPr>
            </w:pPr>
            <w:r w:rsidRPr="00E92FC0">
              <w:rPr>
                <w:rFonts w:ascii="Calibri" w:eastAsia="Times New Roman" w:hAnsi="Calibri" w:cs="Calibri"/>
                <w:b/>
                <w:bCs/>
                <w:color w:val="000000"/>
                <w:kern w:val="0"/>
                <w:sz w:val="22"/>
                <w:szCs w:val="22"/>
                <w:lang w:eastAsia="es-ES"/>
              </w:rPr>
              <w:t>Distrito:</w:t>
            </w:r>
            <w:r>
              <w:rPr>
                <w:rFonts w:ascii="Calibri" w:eastAsia="Times New Roman" w:hAnsi="Calibri" w:cs="Calibri"/>
                <w:b/>
                <w:bCs/>
                <w:color w:val="000000"/>
                <w:kern w:val="0"/>
                <w:sz w:val="22"/>
                <w:szCs w:val="22"/>
                <w:lang w:eastAsia="es-ES"/>
              </w:rPr>
              <w:t xml:space="preserve"> </w:t>
            </w:r>
            <w:r w:rsidRPr="00E92FC0">
              <w:rPr>
                <w:rFonts w:ascii="Calibri" w:eastAsia="Times New Roman" w:hAnsi="Calibri" w:cs="Calibri"/>
                <w:b/>
                <w:bCs/>
                <w:color w:val="000000"/>
                <w:kern w:val="0"/>
                <w:sz w:val="22"/>
                <w:szCs w:val="22"/>
                <w:lang w:eastAsia="es-ES"/>
              </w:rPr>
              <w:t>Lo Vial</w:t>
            </w:r>
          </w:p>
        </w:tc>
        <w:tc>
          <w:tcPr>
            <w:tcW w:w="2680" w:type="dxa"/>
            <w:gridSpan w:val="2"/>
            <w:tcBorders>
              <w:top w:val="single" w:sz="4" w:space="0" w:color="auto"/>
              <w:left w:val="nil"/>
              <w:bottom w:val="single" w:sz="4" w:space="0" w:color="auto"/>
              <w:right w:val="single" w:sz="4" w:space="0" w:color="auto"/>
            </w:tcBorders>
            <w:shd w:val="clear" w:color="000000" w:fill="A5A5A5"/>
            <w:noWrap/>
            <w:vAlign w:val="bottom"/>
            <w:hideMark/>
          </w:tcPr>
          <w:p w:rsidR="00E92FC0" w:rsidRPr="00E92FC0" w:rsidRDefault="00E92FC0" w:rsidP="00E92FC0">
            <w:pPr>
              <w:widowControl/>
              <w:suppressAutoHyphens w:val="0"/>
              <w:autoSpaceDN/>
              <w:jc w:val="center"/>
              <w:textAlignment w:val="auto"/>
              <w:rPr>
                <w:rFonts w:ascii="Calibri" w:eastAsia="Times New Roman" w:hAnsi="Calibri" w:cs="Calibri"/>
                <w:b/>
                <w:bCs/>
                <w:color w:val="000000"/>
                <w:kern w:val="0"/>
                <w:lang w:eastAsia="es-ES"/>
              </w:rPr>
            </w:pPr>
            <w:r w:rsidRPr="00E92FC0">
              <w:rPr>
                <w:rFonts w:ascii="Calibri" w:eastAsia="Times New Roman" w:hAnsi="Calibri" w:cs="Calibri"/>
                <w:b/>
                <w:bCs/>
                <w:color w:val="000000"/>
                <w:kern w:val="0"/>
                <w:sz w:val="22"/>
                <w:szCs w:val="22"/>
                <w:lang w:eastAsia="es-ES"/>
              </w:rPr>
              <w:t>Comuna: San Miguel</w:t>
            </w:r>
          </w:p>
        </w:tc>
      </w:tr>
      <w:tr w:rsidR="00E92FC0" w:rsidRPr="00E92FC0" w:rsidTr="00913B41">
        <w:trPr>
          <w:trHeight w:val="300"/>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E92FC0" w:rsidRPr="00E92FC0" w:rsidRDefault="00E92FC0" w:rsidP="00E92FC0">
            <w:pPr>
              <w:widowControl/>
              <w:suppressAutoHyphens w:val="0"/>
              <w:autoSpaceDN/>
              <w:textAlignment w:val="auto"/>
              <w:rPr>
                <w:rFonts w:ascii="Calibri" w:eastAsia="Times New Roman" w:hAnsi="Calibri" w:cs="Calibri"/>
                <w:b/>
                <w:bCs/>
                <w:color w:val="000000"/>
                <w:kern w:val="0"/>
                <w:lang w:eastAsia="es-ES"/>
              </w:rPr>
            </w:pPr>
          </w:p>
        </w:tc>
        <w:tc>
          <w:tcPr>
            <w:tcW w:w="1089"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center"/>
              <w:textAlignment w:val="auto"/>
              <w:rPr>
                <w:rFonts w:ascii="Calibri" w:eastAsia="Times New Roman" w:hAnsi="Calibri" w:cs="Calibri"/>
                <w:b/>
                <w:bCs/>
                <w:color w:val="000000"/>
                <w:kern w:val="0"/>
                <w:lang w:eastAsia="es-ES"/>
              </w:rPr>
            </w:pPr>
            <w:r w:rsidRPr="00E92FC0">
              <w:rPr>
                <w:rFonts w:ascii="Calibri" w:eastAsia="Times New Roman" w:hAnsi="Calibri" w:cs="Calibri"/>
                <w:b/>
                <w:bCs/>
                <w:color w:val="000000"/>
                <w:kern w:val="0"/>
                <w:sz w:val="22"/>
                <w:szCs w:val="22"/>
                <w:lang w:eastAsia="es-ES"/>
              </w:rPr>
              <w:t>Casos</w:t>
            </w:r>
          </w:p>
        </w:tc>
        <w:tc>
          <w:tcPr>
            <w:tcW w:w="1591"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center"/>
              <w:textAlignment w:val="auto"/>
              <w:rPr>
                <w:rFonts w:ascii="Calibri" w:eastAsia="Times New Roman" w:hAnsi="Calibri" w:cs="Calibri"/>
                <w:b/>
                <w:bCs/>
                <w:color w:val="000000"/>
                <w:kern w:val="0"/>
                <w:lang w:eastAsia="es-ES"/>
              </w:rPr>
            </w:pPr>
            <w:r w:rsidRPr="00E92FC0">
              <w:rPr>
                <w:rFonts w:ascii="Calibri" w:eastAsia="Times New Roman" w:hAnsi="Calibri" w:cs="Calibri"/>
                <w:b/>
                <w:bCs/>
                <w:color w:val="000000"/>
                <w:kern w:val="0"/>
                <w:sz w:val="22"/>
                <w:szCs w:val="22"/>
                <w:lang w:eastAsia="es-ES"/>
              </w:rPr>
              <w:t>%</w:t>
            </w:r>
          </w:p>
        </w:tc>
        <w:tc>
          <w:tcPr>
            <w:tcW w:w="1134"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center"/>
              <w:textAlignment w:val="auto"/>
              <w:rPr>
                <w:rFonts w:ascii="Calibri" w:eastAsia="Times New Roman" w:hAnsi="Calibri" w:cs="Calibri"/>
                <w:b/>
                <w:bCs/>
                <w:color w:val="000000"/>
                <w:kern w:val="0"/>
                <w:lang w:eastAsia="es-ES"/>
              </w:rPr>
            </w:pPr>
            <w:r w:rsidRPr="00E92FC0">
              <w:rPr>
                <w:rFonts w:ascii="Calibri" w:eastAsia="Times New Roman" w:hAnsi="Calibri" w:cs="Calibri"/>
                <w:b/>
                <w:bCs/>
                <w:color w:val="000000"/>
                <w:kern w:val="0"/>
                <w:sz w:val="22"/>
                <w:szCs w:val="22"/>
                <w:lang w:eastAsia="es-ES"/>
              </w:rPr>
              <w:t>Casos</w:t>
            </w:r>
          </w:p>
        </w:tc>
        <w:tc>
          <w:tcPr>
            <w:tcW w:w="1546"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center"/>
              <w:textAlignment w:val="auto"/>
              <w:rPr>
                <w:rFonts w:ascii="Calibri" w:eastAsia="Times New Roman" w:hAnsi="Calibri" w:cs="Calibri"/>
                <w:b/>
                <w:bCs/>
                <w:color w:val="000000"/>
                <w:kern w:val="0"/>
                <w:lang w:eastAsia="es-ES"/>
              </w:rPr>
            </w:pPr>
            <w:r w:rsidRPr="00E92FC0">
              <w:rPr>
                <w:rFonts w:ascii="Calibri" w:eastAsia="Times New Roman" w:hAnsi="Calibri" w:cs="Calibri"/>
                <w:b/>
                <w:bCs/>
                <w:color w:val="000000"/>
                <w:kern w:val="0"/>
                <w:sz w:val="22"/>
                <w:szCs w:val="22"/>
                <w:lang w:eastAsia="es-ES"/>
              </w:rPr>
              <w:t>%</w:t>
            </w:r>
          </w:p>
        </w:tc>
      </w:tr>
      <w:tr w:rsidR="00E92FC0" w:rsidRPr="00E92FC0" w:rsidTr="00913B4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En esta comuna</w:t>
            </w:r>
          </w:p>
        </w:tc>
        <w:tc>
          <w:tcPr>
            <w:tcW w:w="1089"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1633</w:t>
            </w:r>
          </w:p>
        </w:tc>
        <w:tc>
          <w:tcPr>
            <w:tcW w:w="1591"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31,43%</w:t>
            </w:r>
          </w:p>
        </w:tc>
        <w:tc>
          <w:tcPr>
            <w:tcW w:w="1134"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9953</w:t>
            </w:r>
          </w:p>
        </w:tc>
        <w:tc>
          <w:tcPr>
            <w:tcW w:w="1546"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26,95%</w:t>
            </w:r>
          </w:p>
        </w:tc>
      </w:tr>
      <w:tr w:rsidR="00E92FC0" w:rsidRPr="00E92FC0" w:rsidTr="00913B4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En otra comuna</w:t>
            </w:r>
          </w:p>
        </w:tc>
        <w:tc>
          <w:tcPr>
            <w:tcW w:w="1089"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3256</w:t>
            </w:r>
          </w:p>
        </w:tc>
        <w:tc>
          <w:tcPr>
            <w:tcW w:w="1591"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62,66%</w:t>
            </w:r>
          </w:p>
        </w:tc>
        <w:tc>
          <w:tcPr>
            <w:tcW w:w="1134"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25312</w:t>
            </w:r>
          </w:p>
        </w:tc>
        <w:tc>
          <w:tcPr>
            <w:tcW w:w="1546"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68,54%</w:t>
            </w:r>
          </w:p>
        </w:tc>
      </w:tr>
      <w:tr w:rsidR="00E92FC0" w:rsidRPr="00E92FC0" w:rsidTr="00913B4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En otro país</w:t>
            </w:r>
          </w:p>
        </w:tc>
        <w:tc>
          <w:tcPr>
            <w:tcW w:w="1089"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2</w:t>
            </w:r>
          </w:p>
        </w:tc>
        <w:tc>
          <w:tcPr>
            <w:tcW w:w="1591"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0,04%</w:t>
            </w:r>
          </w:p>
        </w:tc>
        <w:tc>
          <w:tcPr>
            <w:tcW w:w="1134"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20</w:t>
            </w:r>
          </w:p>
        </w:tc>
        <w:tc>
          <w:tcPr>
            <w:tcW w:w="1546"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0,05%</w:t>
            </w:r>
          </w:p>
        </w:tc>
      </w:tr>
      <w:tr w:rsidR="00E92FC0" w:rsidRPr="00E92FC0" w:rsidTr="00913B4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Ignorado</w:t>
            </w:r>
          </w:p>
        </w:tc>
        <w:tc>
          <w:tcPr>
            <w:tcW w:w="1089"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305</w:t>
            </w:r>
          </w:p>
        </w:tc>
        <w:tc>
          <w:tcPr>
            <w:tcW w:w="1591"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5,87%</w:t>
            </w:r>
          </w:p>
        </w:tc>
        <w:tc>
          <w:tcPr>
            <w:tcW w:w="1134"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1646</w:t>
            </w:r>
          </w:p>
        </w:tc>
        <w:tc>
          <w:tcPr>
            <w:tcW w:w="1546"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4,46%</w:t>
            </w:r>
          </w:p>
        </w:tc>
      </w:tr>
      <w:tr w:rsidR="00E92FC0" w:rsidRPr="00E92FC0" w:rsidTr="00913B4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Total</w:t>
            </w:r>
          </w:p>
        </w:tc>
        <w:tc>
          <w:tcPr>
            <w:tcW w:w="1089"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5196</w:t>
            </w:r>
          </w:p>
        </w:tc>
        <w:tc>
          <w:tcPr>
            <w:tcW w:w="1591"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100,00%</w:t>
            </w:r>
          </w:p>
        </w:tc>
        <w:tc>
          <w:tcPr>
            <w:tcW w:w="1134"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36931</w:t>
            </w:r>
          </w:p>
        </w:tc>
        <w:tc>
          <w:tcPr>
            <w:tcW w:w="1546" w:type="dxa"/>
            <w:tcBorders>
              <w:top w:val="nil"/>
              <w:left w:val="nil"/>
              <w:bottom w:val="single" w:sz="4" w:space="0" w:color="auto"/>
              <w:right w:val="single" w:sz="4" w:space="0" w:color="auto"/>
            </w:tcBorders>
            <w:shd w:val="clear" w:color="auto" w:fill="auto"/>
            <w:noWrap/>
            <w:vAlign w:val="bottom"/>
            <w:hideMark/>
          </w:tcPr>
          <w:p w:rsidR="00E92FC0" w:rsidRPr="00E92FC0" w:rsidRDefault="00E92FC0" w:rsidP="00E92FC0">
            <w:pPr>
              <w:widowControl/>
              <w:suppressAutoHyphens w:val="0"/>
              <w:autoSpaceDN/>
              <w:jc w:val="right"/>
              <w:textAlignment w:val="auto"/>
              <w:rPr>
                <w:rFonts w:ascii="Calibri" w:eastAsia="Times New Roman" w:hAnsi="Calibri" w:cs="Calibri"/>
                <w:color w:val="000000"/>
                <w:kern w:val="0"/>
                <w:lang w:eastAsia="es-ES"/>
              </w:rPr>
            </w:pPr>
            <w:r w:rsidRPr="00E92FC0">
              <w:rPr>
                <w:rFonts w:ascii="Calibri" w:eastAsia="Times New Roman" w:hAnsi="Calibri" w:cs="Calibri"/>
                <w:color w:val="000000"/>
                <w:kern w:val="0"/>
                <w:sz w:val="22"/>
                <w:szCs w:val="22"/>
                <w:lang w:eastAsia="es-ES"/>
              </w:rPr>
              <w:t>100,00%</w:t>
            </w:r>
          </w:p>
        </w:tc>
      </w:tr>
    </w:tbl>
    <w:p w:rsidR="009639D0" w:rsidRPr="009639D0" w:rsidRDefault="00E92FC0" w:rsidP="00913B41">
      <w:pPr>
        <w:pStyle w:val="Standard"/>
        <w:ind w:left="709"/>
        <w:jc w:val="both"/>
        <w:rPr>
          <w:rFonts w:asciiTheme="minorHAnsi" w:hAnsiTheme="minorHAnsi" w:cstheme="minorHAnsi"/>
          <w:sz w:val="18"/>
          <w:szCs w:val="18"/>
          <w:lang w:val="es-CL"/>
        </w:rPr>
      </w:pPr>
      <w:r>
        <w:rPr>
          <w:rFonts w:asciiTheme="minorHAnsi" w:hAnsiTheme="minorHAnsi" w:cstheme="minorHAnsi"/>
          <w:i/>
          <w:sz w:val="18"/>
          <w:szCs w:val="18"/>
        </w:rPr>
        <w:t>Fuente: Censo</w:t>
      </w:r>
      <w:r w:rsidR="009639D0" w:rsidRPr="009639D0">
        <w:rPr>
          <w:rFonts w:asciiTheme="minorHAnsi" w:hAnsiTheme="minorHAnsi" w:cstheme="minorHAnsi"/>
          <w:i/>
          <w:sz w:val="18"/>
          <w:szCs w:val="18"/>
        </w:rPr>
        <w:t xml:space="preserve"> de la población y vivienda 2002, INE</w:t>
      </w:r>
    </w:p>
    <w:p w:rsidR="00B15C5E" w:rsidRPr="00DE4DA4" w:rsidRDefault="00B15C5E" w:rsidP="00056C7F">
      <w:pPr>
        <w:pStyle w:val="Standard"/>
        <w:ind w:firstLine="567"/>
        <w:jc w:val="both"/>
        <w:rPr>
          <w:rFonts w:asciiTheme="minorHAnsi" w:hAnsiTheme="minorHAnsi" w:cstheme="minorHAnsi"/>
          <w:sz w:val="24"/>
          <w:szCs w:val="24"/>
          <w:lang w:val="es-CL"/>
        </w:rPr>
      </w:pPr>
    </w:p>
    <w:p w:rsidR="00A17EB6" w:rsidRPr="00DE4DA4" w:rsidRDefault="00A76A0B" w:rsidP="00056C7F">
      <w:pPr>
        <w:pStyle w:val="Standard"/>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La incorporación de actividades productivas en el territorio supone la convivencia de la actividad económica (productiva) con la residencial, lo que se apoya en</w:t>
      </w:r>
      <w:r w:rsidR="00BB374F" w:rsidRPr="00DE4DA4">
        <w:rPr>
          <w:rFonts w:asciiTheme="minorHAnsi" w:hAnsiTheme="minorHAnsi" w:cstheme="minorHAnsi"/>
          <w:sz w:val="24"/>
          <w:szCs w:val="24"/>
          <w:lang w:val="es-CL"/>
        </w:rPr>
        <w:t xml:space="preserve"> la idea de generar un territorio mixto y sostenible</w:t>
      </w:r>
      <w:r w:rsidR="00B134ED" w:rsidRPr="00DE4DA4">
        <w:rPr>
          <w:rFonts w:asciiTheme="minorHAnsi" w:hAnsiTheme="minorHAnsi" w:cstheme="minorHAnsi"/>
          <w:sz w:val="24"/>
          <w:szCs w:val="24"/>
          <w:lang w:val="es-CL"/>
        </w:rPr>
        <w:t xml:space="preserve"> dentro de la comuna</w:t>
      </w:r>
      <w:r w:rsidR="00521C81" w:rsidRPr="00DE4DA4">
        <w:rPr>
          <w:rFonts w:asciiTheme="minorHAnsi" w:hAnsiTheme="minorHAnsi" w:cstheme="minorHAnsi"/>
          <w:sz w:val="24"/>
          <w:szCs w:val="24"/>
          <w:lang w:val="es-CL"/>
        </w:rPr>
        <w:t>. De acuerdo a lo expresado por el PLADECO en esta materia se requiere generar una base normativa para lograrlo;</w:t>
      </w:r>
    </w:p>
    <w:p w:rsidR="00A17EB6" w:rsidRPr="00DE4DA4" w:rsidRDefault="00A17EB6" w:rsidP="00A63B91">
      <w:pPr>
        <w:pStyle w:val="Standard"/>
        <w:ind w:firstLine="567"/>
        <w:jc w:val="both"/>
        <w:rPr>
          <w:rFonts w:asciiTheme="minorHAnsi" w:hAnsiTheme="minorHAnsi" w:cstheme="minorHAnsi"/>
          <w:sz w:val="24"/>
          <w:szCs w:val="24"/>
          <w:lang w:val="es-CL"/>
        </w:rPr>
      </w:pPr>
    </w:p>
    <w:p w:rsidR="00A17EB6" w:rsidRPr="00DE4DA4" w:rsidRDefault="00A17EB6" w:rsidP="00A63B91">
      <w:pPr>
        <w:pStyle w:val="Standard"/>
        <w:ind w:firstLine="567"/>
        <w:jc w:val="both"/>
        <w:rPr>
          <w:rFonts w:asciiTheme="minorHAnsi" w:hAnsiTheme="minorHAnsi" w:cstheme="minorHAnsi"/>
          <w:i/>
          <w:sz w:val="24"/>
          <w:szCs w:val="24"/>
          <w:lang w:val="es-CL"/>
        </w:rPr>
      </w:pPr>
      <w:r w:rsidRPr="00DE4DA4">
        <w:rPr>
          <w:rFonts w:asciiTheme="minorHAnsi" w:hAnsiTheme="minorHAnsi" w:cstheme="minorHAnsi"/>
          <w:i/>
          <w:sz w:val="24"/>
          <w:szCs w:val="24"/>
          <w:lang w:val="es-CL"/>
        </w:rPr>
        <w:t>“Respecto a la mezcla de usos del suelo, se necesita encontrar una solución que permita a la vez ofrecer mejor calidad de vida a los habitantes y mantener una pequeña actividad empresarial que constituye a veces la única fuente de ingresos de las familias.”</w:t>
      </w:r>
      <w:r w:rsidR="00521C81" w:rsidRPr="00DE4DA4">
        <w:rPr>
          <w:rStyle w:val="Refdenotaalpie"/>
          <w:rFonts w:asciiTheme="minorHAnsi" w:hAnsiTheme="minorHAnsi" w:cstheme="minorHAnsi"/>
          <w:i/>
          <w:sz w:val="24"/>
          <w:szCs w:val="24"/>
          <w:lang w:val="es-CL"/>
        </w:rPr>
        <w:footnoteReference w:id="4"/>
      </w:r>
      <w:r w:rsidRPr="00DE4DA4">
        <w:rPr>
          <w:rFonts w:asciiTheme="minorHAnsi" w:hAnsiTheme="minorHAnsi" w:cstheme="minorHAnsi"/>
          <w:i/>
          <w:sz w:val="24"/>
          <w:szCs w:val="24"/>
          <w:lang w:val="es-CL"/>
        </w:rPr>
        <w:t xml:space="preserve"> </w:t>
      </w:r>
    </w:p>
    <w:p w:rsidR="00D471B5" w:rsidRDefault="00D471B5" w:rsidP="00CB5D0C">
      <w:pPr>
        <w:pStyle w:val="Ttulo2"/>
        <w:rPr>
          <w:lang w:val="es-CL"/>
        </w:rPr>
      </w:pPr>
    </w:p>
    <w:p w:rsidR="00CB5D0C" w:rsidRPr="007E44CA" w:rsidRDefault="00CB5D0C" w:rsidP="00D471B5">
      <w:pPr>
        <w:pStyle w:val="Ttulo2"/>
        <w:spacing w:before="0"/>
        <w:rPr>
          <w:lang w:val="es-CL"/>
        </w:rPr>
      </w:pPr>
      <w:r>
        <w:rPr>
          <w:lang w:val="es-CL"/>
        </w:rPr>
        <w:t xml:space="preserve">1.4.- </w:t>
      </w:r>
      <w:r w:rsidRPr="007E44CA">
        <w:rPr>
          <w:lang w:val="es-CL"/>
        </w:rPr>
        <w:t xml:space="preserve">Escenario actual respecto a </w:t>
      </w:r>
      <w:r>
        <w:rPr>
          <w:lang w:val="es-CL"/>
        </w:rPr>
        <w:t>la localización de actividades productivas</w:t>
      </w:r>
      <w:r w:rsidRPr="007E44CA">
        <w:rPr>
          <w:lang w:val="es-CL"/>
        </w:rPr>
        <w:t xml:space="preserve"> y argumentos de cambio de uso de suelo   </w:t>
      </w:r>
    </w:p>
    <w:p w:rsidR="000B3D54" w:rsidRPr="00DE4DA4" w:rsidRDefault="00A63B91" w:rsidP="00A63B91">
      <w:pPr>
        <w:pStyle w:val="Standard"/>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 </w:t>
      </w:r>
    </w:p>
    <w:p w:rsidR="00E2757B" w:rsidRDefault="000B3D54" w:rsidP="00A7309D">
      <w:pPr>
        <w:pStyle w:val="Standard"/>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La </w:t>
      </w:r>
      <w:r w:rsidR="00CA04A4" w:rsidRPr="00DE4DA4">
        <w:rPr>
          <w:rFonts w:asciiTheme="minorHAnsi" w:hAnsiTheme="minorHAnsi" w:cstheme="minorHAnsi"/>
          <w:sz w:val="24"/>
          <w:szCs w:val="24"/>
          <w:lang w:val="es-CL"/>
        </w:rPr>
        <w:t>situación</w:t>
      </w:r>
      <w:r w:rsidRPr="00DE4DA4">
        <w:rPr>
          <w:rFonts w:asciiTheme="minorHAnsi" w:hAnsiTheme="minorHAnsi" w:cstheme="minorHAnsi"/>
          <w:sz w:val="24"/>
          <w:szCs w:val="24"/>
          <w:lang w:val="es-CL"/>
        </w:rPr>
        <w:t xml:space="preserve"> que se observa hoy en el territorio es</w:t>
      </w:r>
      <w:r w:rsidR="00212622" w:rsidRPr="00DE4DA4">
        <w:rPr>
          <w:rFonts w:asciiTheme="minorHAnsi" w:hAnsiTheme="minorHAnsi" w:cstheme="minorHAnsi"/>
          <w:sz w:val="24"/>
          <w:szCs w:val="24"/>
          <w:lang w:val="es-CL"/>
        </w:rPr>
        <w:t xml:space="preserve"> la de un suelo con uso mixto </w:t>
      </w:r>
      <w:r w:rsidR="00C36A31">
        <w:rPr>
          <w:rFonts w:asciiTheme="minorHAnsi" w:hAnsiTheme="minorHAnsi" w:cstheme="minorHAnsi"/>
          <w:sz w:val="24"/>
          <w:szCs w:val="24"/>
          <w:lang w:val="es-CL"/>
        </w:rPr>
        <w:t xml:space="preserve">“de hecho”, </w:t>
      </w:r>
      <w:r w:rsidR="00212622" w:rsidRPr="00DE4DA4">
        <w:rPr>
          <w:rFonts w:asciiTheme="minorHAnsi" w:hAnsiTheme="minorHAnsi" w:cstheme="minorHAnsi"/>
          <w:sz w:val="24"/>
          <w:szCs w:val="24"/>
          <w:lang w:val="es-CL"/>
        </w:rPr>
        <w:t>regulado por un marco normativo asociado s</w:t>
      </w:r>
      <w:r w:rsidR="00913B41">
        <w:rPr>
          <w:rFonts w:asciiTheme="minorHAnsi" w:hAnsiTheme="minorHAnsi" w:cstheme="minorHAnsi"/>
          <w:sz w:val="24"/>
          <w:szCs w:val="24"/>
          <w:lang w:val="es-CL"/>
        </w:rPr>
        <w:t>ó</w:t>
      </w:r>
      <w:r w:rsidR="00212622" w:rsidRPr="00DE4DA4">
        <w:rPr>
          <w:rFonts w:asciiTheme="minorHAnsi" w:hAnsiTheme="minorHAnsi" w:cstheme="minorHAnsi"/>
          <w:sz w:val="24"/>
          <w:szCs w:val="24"/>
          <w:lang w:val="es-CL"/>
        </w:rPr>
        <w:t>lo</w:t>
      </w:r>
      <w:r w:rsidR="00CA04A4" w:rsidRPr="00DE4DA4">
        <w:rPr>
          <w:rFonts w:asciiTheme="minorHAnsi" w:hAnsiTheme="minorHAnsi" w:cstheme="minorHAnsi"/>
          <w:sz w:val="24"/>
          <w:szCs w:val="24"/>
          <w:lang w:val="es-CL"/>
        </w:rPr>
        <w:t xml:space="preserve"> al uso residencial y sus</w:t>
      </w:r>
      <w:r w:rsidR="00212622" w:rsidRPr="00DE4DA4">
        <w:rPr>
          <w:rFonts w:asciiTheme="minorHAnsi" w:hAnsiTheme="minorHAnsi" w:cstheme="minorHAnsi"/>
          <w:sz w:val="24"/>
          <w:szCs w:val="24"/>
          <w:lang w:val="es-CL"/>
        </w:rPr>
        <w:t xml:space="preserve"> actividades complementarias, lo que en la práctica es </w:t>
      </w:r>
      <w:r w:rsidR="00CA04A4" w:rsidRPr="00DE4DA4">
        <w:rPr>
          <w:rFonts w:asciiTheme="minorHAnsi" w:hAnsiTheme="minorHAnsi" w:cstheme="minorHAnsi"/>
          <w:sz w:val="24"/>
          <w:szCs w:val="24"/>
          <w:lang w:val="es-CL"/>
        </w:rPr>
        <w:t xml:space="preserve">complejo de abordar </w:t>
      </w:r>
      <w:r w:rsidR="0078325F" w:rsidRPr="00DE4DA4">
        <w:rPr>
          <w:rFonts w:asciiTheme="minorHAnsi" w:hAnsiTheme="minorHAnsi" w:cstheme="minorHAnsi"/>
          <w:sz w:val="24"/>
          <w:szCs w:val="24"/>
          <w:lang w:val="es-CL"/>
        </w:rPr>
        <w:t>para las autoridades locales</w:t>
      </w:r>
      <w:r w:rsidR="00A7309D" w:rsidRPr="00DE4DA4">
        <w:rPr>
          <w:rFonts w:asciiTheme="minorHAnsi" w:hAnsiTheme="minorHAnsi" w:cstheme="minorHAnsi"/>
          <w:sz w:val="24"/>
          <w:szCs w:val="24"/>
          <w:lang w:val="es-CL"/>
        </w:rPr>
        <w:t xml:space="preserve">, considerando una serie de efectos o distorsiones producidas por la </w:t>
      </w:r>
      <w:r w:rsidR="00913B41">
        <w:rPr>
          <w:rFonts w:asciiTheme="minorHAnsi" w:hAnsiTheme="minorHAnsi" w:cstheme="minorHAnsi"/>
          <w:sz w:val="24"/>
          <w:szCs w:val="24"/>
          <w:lang w:val="es-CL"/>
        </w:rPr>
        <w:t>a</w:t>
      </w:r>
      <w:r w:rsidR="00A7309D" w:rsidRPr="00DE4DA4">
        <w:rPr>
          <w:rFonts w:asciiTheme="minorHAnsi" w:hAnsiTheme="minorHAnsi" w:cstheme="minorHAnsi"/>
          <w:sz w:val="24"/>
          <w:szCs w:val="24"/>
          <w:lang w:val="es-CL"/>
        </w:rPr>
        <w:t xml:space="preserve">usencia de un marco claro para actividades productivas. </w:t>
      </w:r>
    </w:p>
    <w:p w:rsidR="00E2757B" w:rsidRDefault="00E2757B" w:rsidP="00A7309D">
      <w:pPr>
        <w:pStyle w:val="Standard"/>
        <w:ind w:firstLine="567"/>
        <w:jc w:val="both"/>
        <w:rPr>
          <w:rFonts w:asciiTheme="minorHAnsi" w:hAnsiTheme="minorHAnsi" w:cstheme="minorHAnsi"/>
          <w:sz w:val="24"/>
          <w:szCs w:val="24"/>
          <w:lang w:val="es-CL"/>
        </w:rPr>
      </w:pPr>
    </w:p>
    <w:p w:rsidR="002E6A50" w:rsidRPr="00DC686F" w:rsidRDefault="00705AB5" w:rsidP="00A7309D">
      <w:pPr>
        <w:pStyle w:val="Standard"/>
        <w:ind w:firstLine="567"/>
        <w:jc w:val="both"/>
        <w:rPr>
          <w:rFonts w:asciiTheme="minorHAnsi" w:hAnsiTheme="minorHAnsi" w:cstheme="minorHAnsi"/>
          <w:sz w:val="24"/>
          <w:szCs w:val="24"/>
          <w:lang w:val="es-CL"/>
        </w:rPr>
      </w:pPr>
      <w:r w:rsidRPr="00DC686F">
        <w:rPr>
          <w:rFonts w:asciiTheme="minorHAnsi" w:hAnsiTheme="minorHAnsi" w:cstheme="minorHAnsi"/>
          <w:sz w:val="24"/>
          <w:szCs w:val="24"/>
          <w:lang w:val="es-CL"/>
        </w:rPr>
        <w:t>E</w:t>
      </w:r>
      <w:r w:rsidR="00316F59" w:rsidRPr="00DC686F">
        <w:rPr>
          <w:rFonts w:asciiTheme="minorHAnsi" w:hAnsiTheme="minorHAnsi" w:cstheme="minorHAnsi"/>
          <w:sz w:val="24"/>
          <w:szCs w:val="24"/>
          <w:lang w:val="es-CL"/>
        </w:rPr>
        <w:t xml:space="preserve">l sector posee 36 patentes </w:t>
      </w:r>
      <w:r w:rsidR="004C3D70" w:rsidRPr="00DC686F">
        <w:rPr>
          <w:rFonts w:asciiTheme="minorHAnsi" w:hAnsiTheme="minorHAnsi" w:cstheme="minorHAnsi"/>
          <w:sz w:val="24"/>
          <w:szCs w:val="24"/>
          <w:lang w:val="es-CL"/>
        </w:rPr>
        <w:t xml:space="preserve">industriales </w:t>
      </w:r>
      <w:r w:rsidR="00316F59" w:rsidRPr="00DC686F">
        <w:rPr>
          <w:rFonts w:asciiTheme="minorHAnsi" w:hAnsiTheme="minorHAnsi" w:cstheme="minorHAnsi"/>
          <w:sz w:val="24"/>
          <w:szCs w:val="24"/>
          <w:lang w:val="es-CL"/>
        </w:rPr>
        <w:t>vigentes</w:t>
      </w:r>
      <w:r w:rsidR="004C3D70" w:rsidRPr="00DC686F">
        <w:rPr>
          <w:rFonts w:asciiTheme="minorHAnsi" w:hAnsiTheme="minorHAnsi" w:cstheme="minorHAnsi"/>
          <w:sz w:val="24"/>
          <w:szCs w:val="24"/>
          <w:lang w:val="es-CL"/>
        </w:rPr>
        <w:t xml:space="preserve"> las que se encuentran </w:t>
      </w:r>
      <w:r w:rsidR="00A7309D" w:rsidRPr="00DC686F">
        <w:rPr>
          <w:rFonts w:asciiTheme="minorHAnsi" w:hAnsiTheme="minorHAnsi" w:cstheme="minorHAnsi"/>
          <w:sz w:val="24"/>
          <w:szCs w:val="24"/>
          <w:lang w:val="es-CL"/>
        </w:rPr>
        <w:t xml:space="preserve">“congeladas”, </w:t>
      </w:r>
      <w:r w:rsidR="00C36A31" w:rsidRPr="00DC686F">
        <w:rPr>
          <w:rFonts w:asciiTheme="minorHAnsi" w:hAnsiTheme="minorHAnsi" w:cstheme="minorHAnsi"/>
          <w:sz w:val="24"/>
          <w:szCs w:val="24"/>
          <w:lang w:val="es-CL"/>
        </w:rPr>
        <w:t>debido a</w:t>
      </w:r>
      <w:r w:rsidR="00A7309D" w:rsidRPr="00DC686F">
        <w:rPr>
          <w:rFonts w:asciiTheme="minorHAnsi" w:hAnsiTheme="minorHAnsi" w:cstheme="minorHAnsi"/>
          <w:sz w:val="24"/>
          <w:szCs w:val="24"/>
          <w:lang w:val="es-CL"/>
        </w:rPr>
        <w:t xml:space="preserve"> su existencia previa </w:t>
      </w:r>
      <w:r w:rsidR="00913B41" w:rsidRPr="00DC686F">
        <w:rPr>
          <w:rFonts w:asciiTheme="minorHAnsi" w:hAnsiTheme="minorHAnsi" w:cstheme="minorHAnsi"/>
          <w:sz w:val="24"/>
          <w:szCs w:val="24"/>
          <w:lang w:val="es-CL"/>
        </w:rPr>
        <w:t>a la aprobación del PRC en año 2005</w:t>
      </w:r>
      <w:r w:rsidR="004C3D70" w:rsidRPr="00DC686F">
        <w:rPr>
          <w:rFonts w:asciiTheme="minorHAnsi" w:hAnsiTheme="minorHAnsi" w:cstheme="minorHAnsi"/>
          <w:sz w:val="24"/>
          <w:szCs w:val="24"/>
          <w:lang w:val="es-CL"/>
        </w:rPr>
        <w:t xml:space="preserve">. Estas representan el 19% del total registrado en el área de estudio </w:t>
      </w:r>
      <w:r w:rsidR="00E2757B" w:rsidRPr="00DC686F">
        <w:rPr>
          <w:rFonts w:asciiTheme="minorHAnsi" w:hAnsiTheme="minorHAnsi" w:cstheme="minorHAnsi"/>
          <w:sz w:val="24"/>
          <w:szCs w:val="24"/>
          <w:lang w:val="es-CL"/>
        </w:rPr>
        <w:t>(figura 4</w:t>
      </w:r>
      <w:r w:rsidR="004467D9" w:rsidRPr="00DC686F">
        <w:rPr>
          <w:rFonts w:asciiTheme="minorHAnsi" w:hAnsiTheme="minorHAnsi" w:cstheme="minorHAnsi"/>
          <w:sz w:val="24"/>
          <w:szCs w:val="24"/>
          <w:lang w:val="es-CL"/>
        </w:rPr>
        <w:t xml:space="preserve"> y cuadro 2</w:t>
      </w:r>
      <w:r w:rsidR="00E2757B" w:rsidRPr="00DC686F">
        <w:rPr>
          <w:rFonts w:asciiTheme="minorHAnsi" w:hAnsiTheme="minorHAnsi" w:cstheme="minorHAnsi"/>
          <w:sz w:val="24"/>
          <w:szCs w:val="24"/>
          <w:lang w:val="es-CL"/>
        </w:rPr>
        <w:t>)</w:t>
      </w:r>
      <w:r w:rsidR="009D2C82" w:rsidRPr="00DC686F">
        <w:rPr>
          <w:rFonts w:asciiTheme="minorHAnsi" w:hAnsiTheme="minorHAnsi" w:cstheme="minorHAnsi"/>
          <w:sz w:val="24"/>
          <w:szCs w:val="24"/>
          <w:lang w:val="es-CL"/>
        </w:rPr>
        <w:t xml:space="preserve">, cifra superior al </w:t>
      </w:r>
      <w:r w:rsidR="004C3D70" w:rsidRPr="00DC686F">
        <w:rPr>
          <w:rFonts w:asciiTheme="minorHAnsi" w:hAnsiTheme="minorHAnsi" w:cstheme="minorHAnsi"/>
          <w:sz w:val="24"/>
          <w:szCs w:val="24"/>
          <w:lang w:val="es-CL"/>
        </w:rPr>
        <w:t>total comunal</w:t>
      </w:r>
      <w:r w:rsidR="009D2C82" w:rsidRPr="00DC686F">
        <w:rPr>
          <w:rFonts w:asciiTheme="minorHAnsi" w:hAnsiTheme="minorHAnsi" w:cstheme="minorHAnsi"/>
          <w:sz w:val="24"/>
          <w:szCs w:val="24"/>
          <w:lang w:val="es-CL"/>
        </w:rPr>
        <w:t xml:space="preserve"> </w:t>
      </w:r>
      <w:r w:rsidR="004C3D70" w:rsidRPr="00DC686F">
        <w:rPr>
          <w:rFonts w:asciiTheme="minorHAnsi" w:hAnsiTheme="minorHAnsi" w:cstheme="minorHAnsi"/>
          <w:sz w:val="24"/>
          <w:szCs w:val="24"/>
          <w:lang w:val="es-CL"/>
        </w:rPr>
        <w:t>donde las patentes industriales representan un</w:t>
      </w:r>
      <w:r w:rsidR="009D2C82" w:rsidRPr="00DC686F">
        <w:rPr>
          <w:rFonts w:asciiTheme="minorHAnsi" w:hAnsiTheme="minorHAnsi" w:cstheme="minorHAnsi"/>
          <w:sz w:val="24"/>
          <w:szCs w:val="24"/>
          <w:lang w:val="es-CL"/>
        </w:rPr>
        <w:t xml:space="preserve"> 13%</w:t>
      </w:r>
      <w:r w:rsidR="00E2757B" w:rsidRPr="00DC686F">
        <w:rPr>
          <w:rFonts w:asciiTheme="minorHAnsi" w:hAnsiTheme="minorHAnsi" w:cstheme="minorHAnsi"/>
          <w:sz w:val="24"/>
          <w:szCs w:val="24"/>
          <w:lang w:val="es-CL"/>
        </w:rPr>
        <w:t xml:space="preserve">. </w:t>
      </w:r>
      <w:r w:rsidR="007D0BB1" w:rsidRPr="00DC686F">
        <w:rPr>
          <w:rFonts w:asciiTheme="minorHAnsi" w:hAnsiTheme="minorHAnsi" w:cstheme="minorHAnsi"/>
          <w:sz w:val="24"/>
          <w:szCs w:val="24"/>
          <w:lang w:val="es-CL"/>
        </w:rPr>
        <w:t xml:space="preserve">En cuanto a ellas, podemos señalar que por su condición no pueden </w:t>
      </w:r>
      <w:r w:rsidR="008E7A29" w:rsidRPr="00DC686F">
        <w:rPr>
          <w:rFonts w:asciiTheme="minorHAnsi" w:hAnsiTheme="minorHAnsi" w:cstheme="minorHAnsi"/>
          <w:sz w:val="24"/>
          <w:szCs w:val="24"/>
          <w:lang w:val="es-CL"/>
        </w:rPr>
        <w:t>efectuar</w:t>
      </w:r>
      <w:r w:rsidR="007D0BB1" w:rsidRPr="00DC686F">
        <w:rPr>
          <w:rFonts w:asciiTheme="minorHAnsi" w:hAnsiTheme="minorHAnsi" w:cstheme="minorHAnsi"/>
          <w:sz w:val="24"/>
          <w:szCs w:val="24"/>
          <w:lang w:val="es-CL"/>
        </w:rPr>
        <w:t xml:space="preserve"> </w:t>
      </w:r>
      <w:r w:rsidR="0092038C" w:rsidRPr="00DC686F">
        <w:rPr>
          <w:rFonts w:asciiTheme="minorHAnsi" w:hAnsiTheme="minorHAnsi" w:cstheme="minorHAnsi"/>
          <w:sz w:val="24"/>
          <w:szCs w:val="24"/>
          <w:lang w:val="es-CL"/>
        </w:rPr>
        <w:t xml:space="preserve">aumento de volumen </w:t>
      </w:r>
      <w:r w:rsidRPr="00DC686F">
        <w:rPr>
          <w:rFonts w:asciiTheme="minorHAnsi" w:hAnsiTheme="minorHAnsi" w:cstheme="minorHAnsi"/>
          <w:sz w:val="24"/>
          <w:szCs w:val="24"/>
          <w:lang w:val="es-CL"/>
        </w:rPr>
        <w:t xml:space="preserve">construido </w:t>
      </w:r>
      <w:r w:rsidR="0092038C" w:rsidRPr="00DC686F">
        <w:rPr>
          <w:rFonts w:asciiTheme="minorHAnsi" w:hAnsiTheme="minorHAnsi" w:cstheme="minorHAnsi"/>
          <w:sz w:val="24"/>
          <w:szCs w:val="24"/>
          <w:lang w:val="es-CL"/>
        </w:rPr>
        <w:t xml:space="preserve">en </w:t>
      </w:r>
      <w:r w:rsidR="007D0BB1" w:rsidRPr="00DC686F">
        <w:rPr>
          <w:rFonts w:asciiTheme="minorHAnsi" w:hAnsiTheme="minorHAnsi" w:cstheme="minorHAnsi"/>
          <w:sz w:val="24"/>
          <w:szCs w:val="24"/>
          <w:lang w:val="es-CL"/>
        </w:rPr>
        <w:t>sus predios</w:t>
      </w:r>
      <w:r w:rsidRPr="00DC686F">
        <w:rPr>
          <w:rFonts w:asciiTheme="minorHAnsi" w:hAnsiTheme="minorHAnsi" w:cstheme="minorHAnsi"/>
          <w:sz w:val="24"/>
          <w:szCs w:val="24"/>
          <w:lang w:val="es-CL"/>
        </w:rPr>
        <w:t xml:space="preserve"> con excepción a lo establecido</w:t>
      </w:r>
      <w:r w:rsidR="0092038C" w:rsidRPr="00DC686F">
        <w:rPr>
          <w:rFonts w:asciiTheme="minorHAnsi" w:hAnsiTheme="minorHAnsi" w:cstheme="minorHAnsi"/>
          <w:sz w:val="24"/>
          <w:szCs w:val="24"/>
          <w:lang w:val="es-CL"/>
        </w:rPr>
        <w:t xml:space="preserve"> en el artículo 62 de la LGUC</w:t>
      </w:r>
      <w:r w:rsidR="00913B41" w:rsidRPr="00DC686F">
        <w:rPr>
          <w:rFonts w:asciiTheme="minorHAnsi" w:hAnsiTheme="minorHAnsi" w:cstheme="minorHAnsi"/>
          <w:sz w:val="24"/>
          <w:szCs w:val="24"/>
          <w:lang w:val="es-CL"/>
        </w:rPr>
        <w:t>.</w:t>
      </w:r>
      <w:r w:rsidR="00A16201" w:rsidRPr="00DC686F">
        <w:rPr>
          <w:rFonts w:asciiTheme="minorHAnsi" w:hAnsiTheme="minorHAnsi" w:cstheme="minorHAnsi"/>
          <w:sz w:val="24"/>
          <w:szCs w:val="24"/>
          <w:lang w:val="es-CL"/>
        </w:rPr>
        <w:t xml:space="preserve"> </w:t>
      </w:r>
      <w:r w:rsidR="007F6F01" w:rsidRPr="00DC686F">
        <w:rPr>
          <w:rFonts w:asciiTheme="minorHAnsi" w:hAnsiTheme="minorHAnsi" w:cstheme="minorHAnsi"/>
          <w:sz w:val="24"/>
          <w:szCs w:val="24"/>
          <w:lang w:val="es-CL"/>
        </w:rPr>
        <w:t xml:space="preserve">En relación </w:t>
      </w:r>
      <w:r w:rsidR="00ED4550" w:rsidRPr="00DC686F">
        <w:rPr>
          <w:rFonts w:asciiTheme="minorHAnsi" w:hAnsiTheme="minorHAnsi" w:cstheme="minorHAnsi"/>
          <w:sz w:val="24"/>
          <w:szCs w:val="24"/>
          <w:lang w:val="es-CL"/>
        </w:rPr>
        <w:t>las patentes</w:t>
      </w:r>
      <w:r w:rsidR="007D0BB1" w:rsidRPr="00DC686F">
        <w:rPr>
          <w:rFonts w:asciiTheme="minorHAnsi" w:hAnsiTheme="minorHAnsi" w:cstheme="minorHAnsi"/>
          <w:sz w:val="24"/>
          <w:szCs w:val="24"/>
          <w:lang w:val="es-CL"/>
        </w:rPr>
        <w:t xml:space="preserve"> de microempresas</w:t>
      </w:r>
      <w:r w:rsidR="004467D9" w:rsidRPr="00DC686F">
        <w:rPr>
          <w:rFonts w:asciiTheme="minorHAnsi" w:hAnsiTheme="minorHAnsi" w:cstheme="minorHAnsi"/>
          <w:sz w:val="24"/>
          <w:szCs w:val="24"/>
          <w:lang w:val="es-CL"/>
        </w:rPr>
        <w:t xml:space="preserve">, </w:t>
      </w:r>
      <w:r w:rsidR="007D0BB1" w:rsidRPr="00DC686F">
        <w:rPr>
          <w:rFonts w:asciiTheme="minorHAnsi" w:hAnsiTheme="minorHAnsi" w:cstheme="minorHAnsi"/>
          <w:sz w:val="24"/>
          <w:szCs w:val="24"/>
          <w:lang w:val="es-CL"/>
        </w:rPr>
        <w:t xml:space="preserve">estas llegan a 57 y </w:t>
      </w:r>
      <w:r w:rsidR="007F6F01" w:rsidRPr="00DC686F">
        <w:rPr>
          <w:rFonts w:asciiTheme="minorHAnsi" w:hAnsiTheme="minorHAnsi" w:cstheme="minorHAnsi"/>
          <w:sz w:val="24"/>
          <w:szCs w:val="24"/>
          <w:lang w:val="es-CL"/>
        </w:rPr>
        <w:t xml:space="preserve"> </w:t>
      </w:r>
      <w:r w:rsidR="00ED4550" w:rsidRPr="00DC686F">
        <w:rPr>
          <w:rFonts w:asciiTheme="minorHAnsi" w:hAnsiTheme="minorHAnsi" w:cstheme="minorHAnsi"/>
          <w:sz w:val="24"/>
          <w:szCs w:val="24"/>
          <w:lang w:val="es-CL"/>
        </w:rPr>
        <w:t xml:space="preserve">representan el 30% del total </w:t>
      </w:r>
      <w:r w:rsidR="004C3D70" w:rsidRPr="00DC686F">
        <w:rPr>
          <w:rFonts w:asciiTheme="minorHAnsi" w:hAnsiTheme="minorHAnsi" w:cstheme="minorHAnsi"/>
          <w:sz w:val="24"/>
          <w:szCs w:val="24"/>
          <w:lang w:val="es-CL"/>
        </w:rPr>
        <w:t xml:space="preserve">del polígono </w:t>
      </w:r>
      <w:r w:rsidR="007D0BB1" w:rsidRPr="00DC686F">
        <w:rPr>
          <w:rFonts w:asciiTheme="minorHAnsi" w:hAnsiTheme="minorHAnsi" w:cstheme="minorHAnsi"/>
          <w:sz w:val="24"/>
          <w:szCs w:val="24"/>
          <w:lang w:val="es-CL"/>
        </w:rPr>
        <w:t>siendo varias de estas de carácter productivo</w:t>
      </w:r>
      <w:r w:rsidR="001812BA" w:rsidRPr="00DC686F">
        <w:rPr>
          <w:rFonts w:asciiTheme="minorHAnsi" w:hAnsiTheme="minorHAnsi" w:cstheme="minorHAnsi"/>
          <w:sz w:val="24"/>
          <w:szCs w:val="24"/>
          <w:lang w:val="es-CL"/>
        </w:rPr>
        <w:t xml:space="preserve">, </w:t>
      </w:r>
      <w:r w:rsidR="004467D9" w:rsidRPr="00DC686F">
        <w:rPr>
          <w:rFonts w:asciiTheme="minorHAnsi" w:hAnsiTheme="minorHAnsi" w:cstheme="minorHAnsi"/>
          <w:sz w:val="24"/>
          <w:szCs w:val="24"/>
          <w:lang w:val="es-CL"/>
        </w:rPr>
        <w:t xml:space="preserve">consolidando </w:t>
      </w:r>
      <w:r w:rsidR="004C3D70" w:rsidRPr="00DC686F">
        <w:rPr>
          <w:rFonts w:asciiTheme="minorHAnsi" w:hAnsiTheme="minorHAnsi" w:cstheme="minorHAnsi"/>
          <w:sz w:val="24"/>
          <w:szCs w:val="24"/>
          <w:lang w:val="es-CL"/>
        </w:rPr>
        <w:t xml:space="preserve">de esta forma </w:t>
      </w:r>
      <w:r w:rsidR="004467D9" w:rsidRPr="00DC686F">
        <w:rPr>
          <w:rFonts w:asciiTheme="minorHAnsi" w:hAnsiTheme="minorHAnsi" w:cstheme="minorHAnsi"/>
          <w:sz w:val="24"/>
          <w:szCs w:val="24"/>
          <w:lang w:val="es-CL"/>
        </w:rPr>
        <w:t>el rol y carácter del sector y requiriéndose por tanto,</w:t>
      </w:r>
      <w:r w:rsidR="00161007" w:rsidRPr="00DC686F">
        <w:rPr>
          <w:rFonts w:asciiTheme="minorHAnsi" w:hAnsiTheme="minorHAnsi" w:cstheme="minorHAnsi"/>
          <w:sz w:val="24"/>
          <w:szCs w:val="24"/>
          <w:lang w:val="es-CL"/>
        </w:rPr>
        <w:t xml:space="preserve"> de </w:t>
      </w:r>
      <w:r w:rsidR="004467D9" w:rsidRPr="00DC686F">
        <w:rPr>
          <w:rFonts w:asciiTheme="minorHAnsi" w:hAnsiTheme="minorHAnsi" w:cstheme="minorHAnsi"/>
          <w:sz w:val="24"/>
          <w:szCs w:val="24"/>
          <w:lang w:val="es-CL"/>
        </w:rPr>
        <w:t xml:space="preserve">una </w:t>
      </w:r>
      <w:r w:rsidR="00161007" w:rsidRPr="00DC686F">
        <w:rPr>
          <w:rFonts w:asciiTheme="minorHAnsi" w:hAnsiTheme="minorHAnsi" w:cstheme="minorHAnsi"/>
          <w:sz w:val="24"/>
          <w:szCs w:val="24"/>
          <w:lang w:val="es-CL"/>
        </w:rPr>
        <w:t xml:space="preserve">modificación </w:t>
      </w:r>
      <w:r w:rsidR="004467D9" w:rsidRPr="00DC686F">
        <w:rPr>
          <w:rFonts w:asciiTheme="minorHAnsi" w:hAnsiTheme="minorHAnsi" w:cstheme="minorHAnsi"/>
          <w:sz w:val="24"/>
          <w:szCs w:val="24"/>
          <w:lang w:val="es-CL"/>
        </w:rPr>
        <w:t xml:space="preserve">que permita </w:t>
      </w:r>
      <w:r w:rsidR="00161007" w:rsidRPr="00DC686F">
        <w:rPr>
          <w:rFonts w:asciiTheme="minorHAnsi" w:hAnsiTheme="minorHAnsi" w:cstheme="minorHAnsi"/>
          <w:sz w:val="24"/>
          <w:szCs w:val="24"/>
          <w:lang w:val="es-CL"/>
        </w:rPr>
        <w:t xml:space="preserve">asegurar la convivencia </w:t>
      </w:r>
      <w:r w:rsidR="00A52E90" w:rsidRPr="00DC686F">
        <w:rPr>
          <w:rFonts w:asciiTheme="minorHAnsi" w:hAnsiTheme="minorHAnsi" w:cstheme="minorHAnsi"/>
          <w:sz w:val="24"/>
          <w:szCs w:val="24"/>
          <w:lang w:val="es-CL"/>
        </w:rPr>
        <w:t>con</w:t>
      </w:r>
      <w:r w:rsidR="00161007" w:rsidRPr="00DC686F">
        <w:rPr>
          <w:rFonts w:asciiTheme="minorHAnsi" w:hAnsiTheme="minorHAnsi" w:cstheme="minorHAnsi"/>
          <w:sz w:val="24"/>
          <w:szCs w:val="24"/>
          <w:lang w:val="es-CL"/>
        </w:rPr>
        <w:t xml:space="preserve"> usos </w:t>
      </w:r>
      <w:r w:rsidR="004467D9" w:rsidRPr="00DC686F">
        <w:rPr>
          <w:rFonts w:asciiTheme="minorHAnsi" w:hAnsiTheme="minorHAnsi" w:cstheme="minorHAnsi"/>
          <w:sz w:val="24"/>
          <w:szCs w:val="24"/>
          <w:lang w:val="es-CL"/>
        </w:rPr>
        <w:t>y</w:t>
      </w:r>
      <w:r w:rsidR="00161007" w:rsidRPr="00DC686F">
        <w:rPr>
          <w:rFonts w:asciiTheme="minorHAnsi" w:hAnsiTheme="minorHAnsi" w:cstheme="minorHAnsi"/>
          <w:sz w:val="24"/>
          <w:szCs w:val="24"/>
          <w:lang w:val="es-CL"/>
        </w:rPr>
        <w:t xml:space="preserve"> en especial con la vivienda</w:t>
      </w:r>
      <w:r w:rsidR="001812BA" w:rsidRPr="00DC686F">
        <w:rPr>
          <w:rFonts w:asciiTheme="minorHAnsi" w:hAnsiTheme="minorHAnsi" w:cstheme="minorHAnsi"/>
          <w:sz w:val="24"/>
          <w:szCs w:val="24"/>
          <w:lang w:val="es-CL"/>
        </w:rPr>
        <w:t>.</w:t>
      </w:r>
    </w:p>
    <w:p w:rsidR="00547C41" w:rsidRDefault="00547C41" w:rsidP="00A7309D">
      <w:pPr>
        <w:pStyle w:val="Standard"/>
        <w:ind w:firstLine="567"/>
        <w:jc w:val="both"/>
        <w:rPr>
          <w:rFonts w:asciiTheme="minorHAnsi" w:hAnsiTheme="minorHAnsi" w:cstheme="minorHAnsi"/>
          <w:sz w:val="24"/>
          <w:szCs w:val="24"/>
          <w:lang w:val="es-CL"/>
        </w:rPr>
      </w:pPr>
    </w:p>
    <w:p w:rsidR="00547C41" w:rsidRDefault="00547C41" w:rsidP="00547C41">
      <w:pPr>
        <w:pStyle w:val="Standard"/>
        <w:jc w:val="both"/>
        <w:rPr>
          <w:rFonts w:asciiTheme="minorHAnsi" w:hAnsiTheme="minorHAnsi" w:cstheme="minorHAnsi"/>
          <w:b/>
          <w:bCs/>
        </w:rPr>
      </w:pPr>
    </w:p>
    <w:p w:rsidR="00547C41" w:rsidRDefault="00547C41" w:rsidP="00547C41">
      <w:pPr>
        <w:pStyle w:val="Standard"/>
        <w:jc w:val="both"/>
        <w:rPr>
          <w:rFonts w:asciiTheme="minorHAnsi" w:hAnsiTheme="minorHAnsi" w:cstheme="minorHAnsi"/>
          <w:b/>
          <w:bCs/>
        </w:rPr>
      </w:pPr>
    </w:p>
    <w:p w:rsidR="00547C41" w:rsidRDefault="00547C41" w:rsidP="00547C41">
      <w:pPr>
        <w:pStyle w:val="Standard"/>
        <w:jc w:val="both"/>
        <w:rPr>
          <w:rFonts w:asciiTheme="minorHAnsi" w:hAnsiTheme="minorHAnsi" w:cstheme="minorHAnsi"/>
          <w:b/>
          <w:bCs/>
        </w:rPr>
      </w:pPr>
    </w:p>
    <w:p w:rsidR="00547C41" w:rsidRPr="00547C41" w:rsidRDefault="00547C41" w:rsidP="00547C41">
      <w:pPr>
        <w:pStyle w:val="Standard"/>
        <w:jc w:val="both"/>
        <w:rPr>
          <w:rFonts w:asciiTheme="minorHAnsi" w:hAnsiTheme="minorHAnsi" w:cstheme="minorHAnsi"/>
          <w:lang w:val="es-CL"/>
        </w:rPr>
      </w:pPr>
      <w:r>
        <w:rPr>
          <w:rFonts w:asciiTheme="minorHAnsi" w:hAnsiTheme="minorHAnsi" w:cstheme="minorHAnsi"/>
          <w:b/>
          <w:bCs/>
        </w:rPr>
        <w:lastRenderedPageBreak/>
        <w:t xml:space="preserve">Figura 4: </w:t>
      </w:r>
      <w:r w:rsidRPr="00547C41">
        <w:rPr>
          <w:rFonts w:asciiTheme="minorHAnsi" w:hAnsiTheme="minorHAnsi" w:cstheme="minorHAnsi"/>
          <w:b/>
          <w:bCs/>
        </w:rPr>
        <w:t>Distribución de las patentes industriales del polígono</w:t>
      </w:r>
    </w:p>
    <w:p w:rsidR="00547C41" w:rsidRDefault="00547C41" w:rsidP="00547C41">
      <w:pPr>
        <w:pStyle w:val="Standard"/>
        <w:rPr>
          <w:rFonts w:asciiTheme="minorHAnsi" w:hAnsiTheme="minorHAnsi" w:cstheme="minorHAnsi"/>
          <w:sz w:val="24"/>
          <w:szCs w:val="24"/>
          <w:lang w:val="es-CL"/>
        </w:rPr>
      </w:pPr>
      <w:r w:rsidRPr="00547C41">
        <w:rPr>
          <w:rFonts w:asciiTheme="minorHAnsi" w:hAnsiTheme="minorHAnsi" w:cstheme="minorHAnsi"/>
          <w:noProof/>
          <w:sz w:val="24"/>
          <w:szCs w:val="24"/>
          <w:lang w:eastAsia="es-ES"/>
        </w:rPr>
        <w:drawing>
          <wp:inline distT="0" distB="0" distL="0" distR="0">
            <wp:extent cx="5657850" cy="4876800"/>
            <wp:effectExtent l="0" t="0" r="0"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47C41" w:rsidRDefault="00547C41" w:rsidP="00547C41">
      <w:pPr>
        <w:pStyle w:val="Standard"/>
        <w:jc w:val="both"/>
        <w:rPr>
          <w:rFonts w:asciiTheme="minorHAnsi" w:hAnsiTheme="minorHAnsi" w:cstheme="minorHAnsi"/>
          <w:sz w:val="24"/>
          <w:szCs w:val="24"/>
          <w:lang w:val="es-CL"/>
        </w:rPr>
      </w:pPr>
      <w:r w:rsidRPr="00DE4DA4">
        <w:rPr>
          <w:rFonts w:asciiTheme="minorHAnsi" w:hAnsiTheme="minorHAnsi" w:cstheme="minorHAnsi"/>
          <w:i/>
          <w:sz w:val="16"/>
        </w:rPr>
        <w:t xml:space="preserve">Fuente: Elaboración propia en base </w:t>
      </w:r>
      <w:r w:rsidR="00894A95">
        <w:rPr>
          <w:rFonts w:asciiTheme="minorHAnsi" w:hAnsiTheme="minorHAnsi" w:cstheme="minorHAnsi"/>
          <w:i/>
          <w:sz w:val="16"/>
        </w:rPr>
        <w:t>registros de patentes municipales hasta febrero de 2012</w:t>
      </w:r>
    </w:p>
    <w:p w:rsidR="00547C41" w:rsidRDefault="00547C41" w:rsidP="00A7309D">
      <w:pPr>
        <w:pStyle w:val="Standard"/>
        <w:ind w:firstLine="567"/>
        <w:jc w:val="both"/>
        <w:rPr>
          <w:rFonts w:asciiTheme="minorHAnsi" w:hAnsiTheme="minorHAnsi" w:cstheme="minorHAnsi"/>
          <w:sz w:val="24"/>
          <w:szCs w:val="24"/>
          <w:lang w:val="es-CL"/>
        </w:rPr>
      </w:pPr>
    </w:p>
    <w:p w:rsidR="00894A95" w:rsidRPr="00547C41" w:rsidRDefault="00894A95" w:rsidP="001B2429">
      <w:pPr>
        <w:pStyle w:val="Standard"/>
        <w:jc w:val="center"/>
        <w:rPr>
          <w:rFonts w:asciiTheme="minorHAnsi" w:hAnsiTheme="minorHAnsi" w:cstheme="minorHAnsi"/>
          <w:lang w:val="es-CL"/>
        </w:rPr>
      </w:pPr>
      <w:r>
        <w:rPr>
          <w:rFonts w:asciiTheme="minorHAnsi" w:hAnsiTheme="minorHAnsi" w:cstheme="minorHAnsi"/>
          <w:b/>
          <w:bCs/>
        </w:rPr>
        <w:t xml:space="preserve">Cuadro 2: </w:t>
      </w:r>
      <w:r w:rsidRPr="00547C41">
        <w:rPr>
          <w:rFonts w:asciiTheme="minorHAnsi" w:hAnsiTheme="minorHAnsi" w:cstheme="minorHAnsi"/>
          <w:b/>
          <w:bCs/>
        </w:rPr>
        <w:t>Distribución de las patentes industriales del polígono</w:t>
      </w:r>
      <w:r>
        <w:rPr>
          <w:rStyle w:val="Refdenotaalpie"/>
          <w:rFonts w:asciiTheme="minorHAnsi" w:hAnsiTheme="minorHAnsi" w:cstheme="minorHAnsi"/>
          <w:b/>
          <w:bCs/>
        </w:rPr>
        <w:footnoteReference w:id="5"/>
      </w:r>
    </w:p>
    <w:tbl>
      <w:tblPr>
        <w:tblW w:w="6180" w:type="dxa"/>
        <w:jc w:val="center"/>
        <w:tblInd w:w="60" w:type="dxa"/>
        <w:tblCellMar>
          <w:left w:w="70" w:type="dxa"/>
          <w:right w:w="70" w:type="dxa"/>
        </w:tblCellMar>
        <w:tblLook w:val="04A0"/>
      </w:tblPr>
      <w:tblGrid>
        <w:gridCol w:w="1700"/>
        <w:gridCol w:w="1049"/>
        <w:gridCol w:w="1191"/>
        <w:gridCol w:w="1049"/>
        <w:gridCol w:w="1191"/>
      </w:tblGrid>
      <w:tr w:rsidR="00894A95" w:rsidRPr="006510C6" w:rsidTr="001B2429">
        <w:trPr>
          <w:trHeight w:val="360"/>
          <w:jc w:val="center"/>
        </w:trPr>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94A95" w:rsidRPr="00894A95" w:rsidRDefault="00894A95" w:rsidP="001B2429">
            <w:pPr>
              <w:jc w:val="center"/>
              <w:rPr>
                <w:rFonts w:ascii="Calibri" w:eastAsia="Times New Roman" w:hAnsi="Calibri" w:cs="Calibri"/>
                <w:b/>
                <w:bCs/>
                <w:color w:val="000000"/>
                <w:sz w:val="20"/>
                <w:szCs w:val="20"/>
                <w:lang w:eastAsia="es-ES"/>
              </w:rPr>
            </w:pPr>
            <w:r w:rsidRPr="00894A95">
              <w:rPr>
                <w:rFonts w:ascii="Calibri" w:eastAsia="Times New Roman" w:hAnsi="Calibri" w:cs="Calibri"/>
                <w:b/>
                <w:bCs/>
                <w:color w:val="000000"/>
                <w:sz w:val="20"/>
                <w:szCs w:val="20"/>
                <w:lang w:eastAsia="es-ES"/>
              </w:rPr>
              <w:t>TIPO DE PATENTES</w:t>
            </w:r>
          </w:p>
        </w:tc>
        <w:tc>
          <w:tcPr>
            <w:tcW w:w="224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894A95" w:rsidRPr="00894A95" w:rsidRDefault="00894A95" w:rsidP="001B2429">
            <w:pPr>
              <w:jc w:val="center"/>
              <w:rPr>
                <w:rFonts w:ascii="Calibri" w:eastAsia="Times New Roman" w:hAnsi="Calibri" w:cs="Calibri"/>
                <w:b/>
                <w:bCs/>
                <w:color w:val="000000"/>
                <w:sz w:val="20"/>
                <w:szCs w:val="20"/>
                <w:lang w:eastAsia="es-ES"/>
              </w:rPr>
            </w:pPr>
            <w:r w:rsidRPr="00894A95">
              <w:rPr>
                <w:rFonts w:ascii="Calibri" w:eastAsia="Times New Roman" w:hAnsi="Calibri" w:cs="Calibri"/>
                <w:b/>
                <w:bCs/>
                <w:color w:val="000000"/>
                <w:sz w:val="20"/>
                <w:szCs w:val="20"/>
                <w:lang w:eastAsia="es-ES"/>
              </w:rPr>
              <w:t>DEFINITIVAS</w:t>
            </w:r>
          </w:p>
        </w:tc>
        <w:tc>
          <w:tcPr>
            <w:tcW w:w="224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894A95" w:rsidRPr="00894A95" w:rsidRDefault="00894A95" w:rsidP="001B2429">
            <w:pPr>
              <w:jc w:val="center"/>
              <w:rPr>
                <w:rFonts w:ascii="Calibri" w:eastAsia="Times New Roman" w:hAnsi="Calibri" w:cs="Calibri"/>
                <w:b/>
                <w:bCs/>
                <w:color w:val="000000"/>
                <w:sz w:val="20"/>
                <w:szCs w:val="20"/>
                <w:lang w:eastAsia="es-ES"/>
              </w:rPr>
            </w:pPr>
            <w:r w:rsidRPr="00894A95">
              <w:rPr>
                <w:rFonts w:ascii="Calibri" w:eastAsia="Times New Roman" w:hAnsi="Calibri" w:cs="Calibri"/>
                <w:b/>
                <w:bCs/>
                <w:color w:val="000000"/>
                <w:sz w:val="20"/>
                <w:szCs w:val="20"/>
                <w:lang w:eastAsia="es-ES"/>
              </w:rPr>
              <w:t>% DEL TOTAL</w:t>
            </w:r>
          </w:p>
        </w:tc>
      </w:tr>
      <w:tr w:rsidR="00894A95" w:rsidRPr="006510C6" w:rsidTr="001B2429">
        <w:trPr>
          <w:trHeight w:val="315"/>
          <w:jc w:val="center"/>
        </w:trPr>
        <w:tc>
          <w:tcPr>
            <w:tcW w:w="1700" w:type="dxa"/>
            <w:vMerge/>
            <w:tcBorders>
              <w:top w:val="single" w:sz="8" w:space="0" w:color="auto"/>
              <w:left w:val="single" w:sz="8" w:space="0" w:color="auto"/>
              <w:bottom w:val="single" w:sz="8" w:space="0" w:color="000000"/>
              <w:right w:val="single" w:sz="8" w:space="0" w:color="auto"/>
            </w:tcBorders>
            <w:vAlign w:val="center"/>
            <w:hideMark/>
          </w:tcPr>
          <w:p w:rsidR="00894A95" w:rsidRPr="00894A95" w:rsidRDefault="00894A95" w:rsidP="001B2429">
            <w:pPr>
              <w:jc w:val="center"/>
              <w:rPr>
                <w:rFonts w:ascii="Calibri" w:eastAsia="Times New Roman" w:hAnsi="Calibri" w:cs="Calibri"/>
                <w:b/>
                <w:bCs/>
                <w:color w:val="000000"/>
                <w:sz w:val="20"/>
                <w:szCs w:val="20"/>
                <w:lang w:eastAsia="es-ES"/>
              </w:rPr>
            </w:pPr>
          </w:p>
        </w:tc>
        <w:tc>
          <w:tcPr>
            <w:tcW w:w="1049" w:type="dxa"/>
            <w:tcBorders>
              <w:top w:val="nil"/>
              <w:left w:val="nil"/>
              <w:bottom w:val="single" w:sz="8" w:space="0" w:color="auto"/>
              <w:right w:val="single" w:sz="4"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b/>
                <w:bCs/>
                <w:color w:val="000000"/>
                <w:sz w:val="20"/>
                <w:szCs w:val="20"/>
                <w:lang w:eastAsia="es-ES"/>
              </w:rPr>
            </w:pPr>
            <w:r w:rsidRPr="00894A95">
              <w:rPr>
                <w:rFonts w:ascii="Calibri" w:eastAsia="Times New Roman" w:hAnsi="Calibri" w:cs="Calibri"/>
                <w:b/>
                <w:bCs/>
                <w:color w:val="000000"/>
                <w:sz w:val="20"/>
                <w:szCs w:val="20"/>
                <w:lang w:eastAsia="es-ES"/>
              </w:rPr>
              <w:t>COMUNA</w:t>
            </w:r>
          </w:p>
        </w:tc>
        <w:tc>
          <w:tcPr>
            <w:tcW w:w="1191" w:type="dxa"/>
            <w:tcBorders>
              <w:top w:val="nil"/>
              <w:left w:val="nil"/>
              <w:bottom w:val="single" w:sz="8" w:space="0" w:color="auto"/>
              <w:right w:val="single" w:sz="8"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b/>
                <w:bCs/>
                <w:color w:val="000000"/>
                <w:sz w:val="20"/>
                <w:szCs w:val="20"/>
                <w:lang w:eastAsia="es-ES"/>
              </w:rPr>
            </w:pPr>
            <w:r w:rsidRPr="00894A95">
              <w:rPr>
                <w:rFonts w:ascii="Calibri" w:eastAsia="Times New Roman" w:hAnsi="Calibri" w:cs="Calibri"/>
                <w:b/>
                <w:bCs/>
                <w:color w:val="000000"/>
                <w:sz w:val="20"/>
                <w:szCs w:val="20"/>
                <w:lang w:eastAsia="es-ES"/>
              </w:rPr>
              <w:t>POLÍGONO</w:t>
            </w:r>
          </w:p>
        </w:tc>
        <w:tc>
          <w:tcPr>
            <w:tcW w:w="1049" w:type="dxa"/>
            <w:tcBorders>
              <w:top w:val="nil"/>
              <w:left w:val="nil"/>
              <w:bottom w:val="single" w:sz="8" w:space="0" w:color="auto"/>
              <w:right w:val="single" w:sz="4"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b/>
                <w:bCs/>
                <w:color w:val="000000"/>
                <w:sz w:val="20"/>
                <w:szCs w:val="20"/>
                <w:lang w:eastAsia="es-ES"/>
              </w:rPr>
            </w:pPr>
            <w:r w:rsidRPr="00894A95">
              <w:rPr>
                <w:rFonts w:ascii="Calibri" w:eastAsia="Times New Roman" w:hAnsi="Calibri" w:cs="Calibri"/>
                <w:b/>
                <w:bCs/>
                <w:color w:val="000000"/>
                <w:sz w:val="20"/>
                <w:szCs w:val="20"/>
                <w:lang w:eastAsia="es-ES"/>
              </w:rPr>
              <w:t>COMUNA</w:t>
            </w:r>
          </w:p>
        </w:tc>
        <w:tc>
          <w:tcPr>
            <w:tcW w:w="1191" w:type="dxa"/>
            <w:tcBorders>
              <w:top w:val="nil"/>
              <w:left w:val="nil"/>
              <w:bottom w:val="single" w:sz="8" w:space="0" w:color="auto"/>
              <w:right w:val="single" w:sz="8"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b/>
                <w:bCs/>
                <w:color w:val="000000"/>
                <w:sz w:val="20"/>
                <w:szCs w:val="20"/>
                <w:lang w:eastAsia="es-ES"/>
              </w:rPr>
            </w:pPr>
            <w:r w:rsidRPr="00894A95">
              <w:rPr>
                <w:rFonts w:ascii="Calibri" w:eastAsia="Times New Roman" w:hAnsi="Calibri" w:cs="Calibri"/>
                <w:b/>
                <w:bCs/>
                <w:color w:val="000000"/>
                <w:sz w:val="20"/>
                <w:szCs w:val="20"/>
                <w:lang w:eastAsia="es-ES"/>
              </w:rPr>
              <w:t>POLÍGONO</w:t>
            </w:r>
          </w:p>
        </w:tc>
      </w:tr>
      <w:tr w:rsidR="00894A95" w:rsidRPr="006510C6" w:rsidTr="001B2429">
        <w:trPr>
          <w:trHeight w:val="300"/>
          <w:jc w:val="center"/>
        </w:trPr>
        <w:tc>
          <w:tcPr>
            <w:tcW w:w="1700" w:type="dxa"/>
            <w:tcBorders>
              <w:top w:val="nil"/>
              <w:left w:val="single" w:sz="8" w:space="0" w:color="auto"/>
              <w:bottom w:val="single" w:sz="4" w:space="0" w:color="auto"/>
              <w:right w:val="single" w:sz="8"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ALCOHOLES</w:t>
            </w:r>
          </w:p>
        </w:tc>
        <w:tc>
          <w:tcPr>
            <w:tcW w:w="1049" w:type="dxa"/>
            <w:tcBorders>
              <w:top w:val="nil"/>
              <w:left w:val="nil"/>
              <w:bottom w:val="single" w:sz="4" w:space="0" w:color="auto"/>
              <w:right w:val="single" w:sz="4"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354</w:t>
            </w:r>
          </w:p>
        </w:tc>
        <w:tc>
          <w:tcPr>
            <w:tcW w:w="1191" w:type="dxa"/>
            <w:tcBorders>
              <w:top w:val="nil"/>
              <w:left w:val="nil"/>
              <w:bottom w:val="single" w:sz="4" w:space="0" w:color="auto"/>
              <w:right w:val="single" w:sz="8"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14</w:t>
            </w:r>
          </w:p>
        </w:tc>
        <w:tc>
          <w:tcPr>
            <w:tcW w:w="1049" w:type="dxa"/>
            <w:tcBorders>
              <w:top w:val="nil"/>
              <w:left w:val="nil"/>
              <w:bottom w:val="single" w:sz="4" w:space="0" w:color="auto"/>
              <w:right w:val="single" w:sz="4"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10%</w:t>
            </w:r>
          </w:p>
        </w:tc>
        <w:tc>
          <w:tcPr>
            <w:tcW w:w="1191" w:type="dxa"/>
            <w:tcBorders>
              <w:top w:val="nil"/>
              <w:left w:val="nil"/>
              <w:bottom w:val="single" w:sz="4" w:space="0" w:color="auto"/>
              <w:right w:val="single" w:sz="8"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7%</w:t>
            </w:r>
          </w:p>
        </w:tc>
      </w:tr>
      <w:tr w:rsidR="00894A95" w:rsidRPr="006510C6" w:rsidTr="001B2429">
        <w:trPr>
          <w:trHeight w:val="300"/>
          <w:jc w:val="center"/>
        </w:trPr>
        <w:tc>
          <w:tcPr>
            <w:tcW w:w="1700" w:type="dxa"/>
            <w:tcBorders>
              <w:top w:val="nil"/>
              <w:left w:val="single" w:sz="8" w:space="0" w:color="auto"/>
              <w:bottom w:val="single" w:sz="4" w:space="0" w:color="auto"/>
              <w:right w:val="single" w:sz="8"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COMERCIALES</w:t>
            </w:r>
          </w:p>
        </w:tc>
        <w:tc>
          <w:tcPr>
            <w:tcW w:w="1049" w:type="dxa"/>
            <w:tcBorders>
              <w:top w:val="nil"/>
              <w:left w:val="nil"/>
              <w:bottom w:val="single" w:sz="4" w:space="0" w:color="auto"/>
              <w:right w:val="single" w:sz="4"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1943</w:t>
            </w:r>
          </w:p>
        </w:tc>
        <w:tc>
          <w:tcPr>
            <w:tcW w:w="1191" w:type="dxa"/>
            <w:tcBorders>
              <w:top w:val="nil"/>
              <w:left w:val="nil"/>
              <w:bottom w:val="single" w:sz="4" w:space="0" w:color="auto"/>
              <w:right w:val="single" w:sz="8"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83</w:t>
            </w:r>
          </w:p>
        </w:tc>
        <w:tc>
          <w:tcPr>
            <w:tcW w:w="1049" w:type="dxa"/>
            <w:tcBorders>
              <w:top w:val="nil"/>
              <w:left w:val="nil"/>
              <w:bottom w:val="single" w:sz="4" w:space="0" w:color="auto"/>
              <w:right w:val="single" w:sz="4"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53%</w:t>
            </w:r>
          </w:p>
        </w:tc>
        <w:tc>
          <w:tcPr>
            <w:tcW w:w="1191" w:type="dxa"/>
            <w:tcBorders>
              <w:top w:val="nil"/>
              <w:left w:val="nil"/>
              <w:bottom w:val="single" w:sz="4" w:space="0" w:color="auto"/>
              <w:right w:val="single" w:sz="8" w:space="0" w:color="auto"/>
            </w:tcBorders>
            <w:shd w:val="clear" w:color="auto" w:fill="auto"/>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44%</w:t>
            </w:r>
          </w:p>
        </w:tc>
      </w:tr>
      <w:tr w:rsidR="00894A95" w:rsidRPr="006510C6" w:rsidTr="001B2429">
        <w:trPr>
          <w:trHeight w:val="300"/>
          <w:jc w:val="center"/>
        </w:trPr>
        <w:tc>
          <w:tcPr>
            <w:tcW w:w="1700" w:type="dxa"/>
            <w:tcBorders>
              <w:top w:val="nil"/>
              <w:left w:val="single" w:sz="8" w:space="0" w:color="auto"/>
              <w:bottom w:val="single" w:sz="4" w:space="0" w:color="auto"/>
              <w:right w:val="single" w:sz="8" w:space="0" w:color="auto"/>
            </w:tcBorders>
            <w:shd w:val="clear" w:color="000000" w:fill="CCC0DA"/>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INDUSTRIALES</w:t>
            </w:r>
          </w:p>
        </w:tc>
        <w:tc>
          <w:tcPr>
            <w:tcW w:w="1049" w:type="dxa"/>
            <w:tcBorders>
              <w:top w:val="nil"/>
              <w:left w:val="nil"/>
              <w:bottom w:val="single" w:sz="4" w:space="0" w:color="auto"/>
              <w:right w:val="single" w:sz="4" w:space="0" w:color="auto"/>
            </w:tcBorders>
            <w:shd w:val="clear" w:color="000000" w:fill="CCC0DA"/>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475</w:t>
            </w:r>
          </w:p>
        </w:tc>
        <w:tc>
          <w:tcPr>
            <w:tcW w:w="1191" w:type="dxa"/>
            <w:tcBorders>
              <w:top w:val="nil"/>
              <w:left w:val="nil"/>
              <w:bottom w:val="single" w:sz="4" w:space="0" w:color="auto"/>
              <w:right w:val="single" w:sz="8" w:space="0" w:color="auto"/>
            </w:tcBorders>
            <w:shd w:val="clear" w:color="000000" w:fill="CCC0DA"/>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36</w:t>
            </w:r>
          </w:p>
        </w:tc>
        <w:tc>
          <w:tcPr>
            <w:tcW w:w="1049" w:type="dxa"/>
            <w:tcBorders>
              <w:top w:val="nil"/>
              <w:left w:val="nil"/>
              <w:bottom w:val="single" w:sz="4" w:space="0" w:color="auto"/>
              <w:right w:val="single" w:sz="4" w:space="0" w:color="auto"/>
            </w:tcBorders>
            <w:shd w:val="clear" w:color="000000" w:fill="CCC0DA"/>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13%</w:t>
            </w:r>
          </w:p>
        </w:tc>
        <w:tc>
          <w:tcPr>
            <w:tcW w:w="1191" w:type="dxa"/>
            <w:tcBorders>
              <w:top w:val="nil"/>
              <w:left w:val="nil"/>
              <w:bottom w:val="single" w:sz="4" w:space="0" w:color="auto"/>
              <w:right w:val="single" w:sz="8" w:space="0" w:color="auto"/>
            </w:tcBorders>
            <w:shd w:val="clear" w:color="000000" w:fill="CCC0DA"/>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19%</w:t>
            </w:r>
          </w:p>
        </w:tc>
      </w:tr>
      <w:tr w:rsidR="00894A95" w:rsidRPr="006510C6" w:rsidTr="001B2429">
        <w:trPr>
          <w:trHeight w:val="315"/>
          <w:jc w:val="center"/>
        </w:trPr>
        <w:tc>
          <w:tcPr>
            <w:tcW w:w="1700" w:type="dxa"/>
            <w:tcBorders>
              <w:top w:val="nil"/>
              <w:left w:val="single" w:sz="8" w:space="0" w:color="auto"/>
              <w:bottom w:val="single" w:sz="8" w:space="0" w:color="auto"/>
              <w:right w:val="single" w:sz="8" w:space="0" w:color="auto"/>
            </w:tcBorders>
            <w:shd w:val="clear" w:color="000000" w:fill="B6DDE8"/>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MICROEMPRESA</w:t>
            </w:r>
          </w:p>
        </w:tc>
        <w:tc>
          <w:tcPr>
            <w:tcW w:w="1049" w:type="dxa"/>
            <w:tcBorders>
              <w:top w:val="nil"/>
              <w:left w:val="nil"/>
              <w:bottom w:val="single" w:sz="8" w:space="0" w:color="auto"/>
              <w:right w:val="single" w:sz="4" w:space="0" w:color="auto"/>
            </w:tcBorders>
            <w:shd w:val="clear" w:color="000000" w:fill="B6DDE8"/>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867</w:t>
            </w:r>
          </w:p>
        </w:tc>
        <w:tc>
          <w:tcPr>
            <w:tcW w:w="1191" w:type="dxa"/>
            <w:tcBorders>
              <w:top w:val="nil"/>
              <w:left w:val="nil"/>
              <w:bottom w:val="single" w:sz="8" w:space="0" w:color="auto"/>
              <w:right w:val="single" w:sz="8" w:space="0" w:color="auto"/>
            </w:tcBorders>
            <w:shd w:val="clear" w:color="000000" w:fill="B6DDE8"/>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57</w:t>
            </w:r>
          </w:p>
        </w:tc>
        <w:tc>
          <w:tcPr>
            <w:tcW w:w="1049" w:type="dxa"/>
            <w:tcBorders>
              <w:top w:val="nil"/>
              <w:left w:val="nil"/>
              <w:bottom w:val="single" w:sz="8" w:space="0" w:color="auto"/>
              <w:right w:val="single" w:sz="4" w:space="0" w:color="auto"/>
            </w:tcBorders>
            <w:shd w:val="clear" w:color="000000" w:fill="B6DDE8"/>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24%</w:t>
            </w:r>
          </w:p>
        </w:tc>
        <w:tc>
          <w:tcPr>
            <w:tcW w:w="1191" w:type="dxa"/>
            <w:tcBorders>
              <w:top w:val="nil"/>
              <w:left w:val="nil"/>
              <w:bottom w:val="single" w:sz="8" w:space="0" w:color="auto"/>
              <w:right w:val="single" w:sz="8" w:space="0" w:color="auto"/>
            </w:tcBorders>
            <w:shd w:val="clear" w:color="000000" w:fill="B6DDE8"/>
            <w:noWrap/>
            <w:vAlign w:val="bottom"/>
            <w:hideMark/>
          </w:tcPr>
          <w:p w:rsidR="00894A95" w:rsidRPr="00894A95" w:rsidRDefault="00894A95" w:rsidP="001B2429">
            <w:pPr>
              <w:jc w:val="center"/>
              <w:rPr>
                <w:rFonts w:ascii="Calibri" w:eastAsia="Times New Roman" w:hAnsi="Calibri" w:cs="Calibri"/>
                <w:color w:val="000000"/>
                <w:sz w:val="20"/>
                <w:szCs w:val="20"/>
                <w:lang w:eastAsia="es-ES"/>
              </w:rPr>
            </w:pPr>
            <w:r w:rsidRPr="00894A95">
              <w:rPr>
                <w:rFonts w:ascii="Calibri" w:eastAsia="Times New Roman" w:hAnsi="Calibri" w:cs="Calibri"/>
                <w:color w:val="000000"/>
                <w:sz w:val="20"/>
                <w:szCs w:val="20"/>
                <w:lang w:eastAsia="es-ES"/>
              </w:rPr>
              <w:t>30%</w:t>
            </w:r>
          </w:p>
        </w:tc>
      </w:tr>
    </w:tbl>
    <w:p w:rsidR="00894A95" w:rsidRDefault="00894A95" w:rsidP="001B2429">
      <w:pPr>
        <w:pStyle w:val="Standard"/>
        <w:jc w:val="center"/>
        <w:rPr>
          <w:rFonts w:asciiTheme="minorHAnsi" w:hAnsiTheme="minorHAnsi" w:cstheme="minorHAnsi"/>
          <w:sz w:val="24"/>
          <w:szCs w:val="24"/>
          <w:lang w:val="es-CL"/>
        </w:rPr>
      </w:pPr>
    </w:p>
    <w:p w:rsidR="00894A95" w:rsidRDefault="00894A95" w:rsidP="001B2429">
      <w:pPr>
        <w:pStyle w:val="Standard"/>
        <w:jc w:val="center"/>
        <w:rPr>
          <w:rFonts w:asciiTheme="minorHAnsi" w:hAnsiTheme="minorHAnsi" w:cstheme="minorHAnsi"/>
          <w:sz w:val="24"/>
          <w:szCs w:val="24"/>
          <w:lang w:val="es-CL"/>
        </w:rPr>
      </w:pPr>
      <w:r w:rsidRPr="00DE4DA4">
        <w:rPr>
          <w:rFonts w:asciiTheme="minorHAnsi" w:hAnsiTheme="minorHAnsi" w:cstheme="minorHAnsi"/>
          <w:i/>
          <w:sz w:val="16"/>
        </w:rPr>
        <w:t xml:space="preserve">Fuente: Elaboración propia en base </w:t>
      </w:r>
      <w:r>
        <w:rPr>
          <w:rFonts w:asciiTheme="minorHAnsi" w:hAnsiTheme="minorHAnsi" w:cstheme="minorHAnsi"/>
          <w:i/>
          <w:sz w:val="16"/>
        </w:rPr>
        <w:t>registros de patentes municipales hasta febrero de 2012</w:t>
      </w:r>
    </w:p>
    <w:p w:rsidR="00547C41" w:rsidRDefault="00547C41" w:rsidP="00547C41">
      <w:pPr>
        <w:pStyle w:val="Standard"/>
        <w:ind w:firstLine="567"/>
        <w:jc w:val="both"/>
        <w:rPr>
          <w:rFonts w:asciiTheme="minorHAnsi" w:hAnsiTheme="minorHAnsi" w:cstheme="minorHAnsi"/>
          <w:b/>
          <w:bCs/>
        </w:rPr>
      </w:pPr>
    </w:p>
    <w:p w:rsidR="00E2757B" w:rsidRDefault="00E2757B" w:rsidP="00A7309D">
      <w:pPr>
        <w:pStyle w:val="Standard"/>
        <w:ind w:firstLine="567"/>
        <w:jc w:val="both"/>
        <w:rPr>
          <w:rFonts w:asciiTheme="minorHAnsi" w:hAnsiTheme="minorHAnsi" w:cstheme="minorHAnsi"/>
          <w:sz w:val="24"/>
          <w:szCs w:val="24"/>
          <w:lang w:val="es-CL"/>
        </w:rPr>
      </w:pPr>
    </w:p>
    <w:p w:rsidR="00CF2861" w:rsidRDefault="00CF2861" w:rsidP="00A7309D">
      <w:pPr>
        <w:pStyle w:val="Standard"/>
        <w:ind w:firstLine="567"/>
        <w:jc w:val="both"/>
        <w:rPr>
          <w:rFonts w:asciiTheme="minorHAnsi" w:hAnsiTheme="minorHAnsi" w:cstheme="minorHAnsi"/>
          <w:sz w:val="24"/>
          <w:szCs w:val="24"/>
          <w:lang w:val="es-CL"/>
        </w:rPr>
      </w:pPr>
    </w:p>
    <w:p w:rsidR="00A7309D" w:rsidRPr="00DE4DA4" w:rsidRDefault="00A16201" w:rsidP="00A7309D">
      <w:pPr>
        <w:pStyle w:val="Standard"/>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lastRenderedPageBreak/>
        <w:t xml:space="preserve">Por otra parte, </w:t>
      </w:r>
      <w:r w:rsidR="002E6A50" w:rsidRPr="00DE4DA4">
        <w:rPr>
          <w:rFonts w:asciiTheme="minorHAnsi" w:hAnsiTheme="minorHAnsi" w:cstheme="minorHAnsi"/>
          <w:sz w:val="24"/>
          <w:szCs w:val="24"/>
          <w:lang w:val="es-CL"/>
        </w:rPr>
        <w:t xml:space="preserve">la presencia de emprendimientos en predios residenciales, amparados bajo la ley 19.749 que </w:t>
      </w:r>
      <w:r w:rsidR="002E6A50" w:rsidRPr="00DE4DA4">
        <w:rPr>
          <w:rFonts w:asciiTheme="minorHAnsi" w:hAnsiTheme="minorHAnsi" w:cstheme="minorHAnsi"/>
          <w:sz w:val="24"/>
          <w:szCs w:val="24"/>
        </w:rPr>
        <w:t xml:space="preserve">establece normas para facilitar la creación de microempresas familiares, permiten que el microempresario pueda formalizarse y funcionar sin cumplir con los requisitos que </w:t>
      </w:r>
      <w:r w:rsidR="006138BB" w:rsidRPr="00DE4DA4">
        <w:rPr>
          <w:rFonts w:asciiTheme="minorHAnsi" w:hAnsiTheme="minorHAnsi" w:cstheme="minorHAnsi"/>
          <w:sz w:val="24"/>
          <w:szCs w:val="24"/>
        </w:rPr>
        <w:t>com</w:t>
      </w:r>
      <w:r w:rsidR="006138BB">
        <w:rPr>
          <w:rFonts w:asciiTheme="minorHAnsi" w:hAnsiTheme="minorHAnsi" w:cstheme="minorHAnsi"/>
          <w:sz w:val="24"/>
          <w:szCs w:val="24"/>
        </w:rPr>
        <w:t>ú</w:t>
      </w:r>
      <w:r w:rsidR="006138BB" w:rsidRPr="00DE4DA4">
        <w:rPr>
          <w:rFonts w:asciiTheme="minorHAnsi" w:hAnsiTheme="minorHAnsi" w:cstheme="minorHAnsi"/>
          <w:sz w:val="24"/>
          <w:szCs w:val="24"/>
        </w:rPr>
        <w:t>nmente</w:t>
      </w:r>
      <w:r w:rsidR="002E6A50" w:rsidRPr="00DE4DA4">
        <w:rPr>
          <w:rFonts w:asciiTheme="minorHAnsi" w:hAnsiTheme="minorHAnsi" w:cstheme="minorHAnsi"/>
          <w:sz w:val="24"/>
          <w:szCs w:val="24"/>
        </w:rPr>
        <w:t xml:space="preserve"> se exigen a otras empresas, como por ejemplo el estar emplazados fuera de una zona comercial o </w:t>
      </w:r>
      <w:r w:rsidR="00C36A31">
        <w:rPr>
          <w:rFonts w:asciiTheme="minorHAnsi" w:hAnsiTheme="minorHAnsi" w:cstheme="minorHAnsi"/>
          <w:sz w:val="24"/>
          <w:szCs w:val="24"/>
        </w:rPr>
        <w:t>residencial</w:t>
      </w:r>
      <w:r w:rsidR="002E6A50" w:rsidRPr="00DE4DA4">
        <w:rPr>
          <w:rFonts w:asciiTheme="minorHAnsi" w:hAnsiTheme="minorHAnsi" w:cstheme="minorHAnsi"/>
          <w:sz w:val="24"/>
          <w:szCs w:val="24"/>
        </w:rPr>
        <w:t xml:space="preserve">. Sin embargo, con esta medida se produce una situación de “encubrimiento” en relación a actividades productivas de carácter industrial identificadas </w:t>
      </w:r>
      <w:r w:rsidR="000F7FA3" w:rsidRPr="00DE4DA4">
        <w:rPr>
          <w:rFonts w:asciiTheme="minorHAnsi" w:hAnsiTheme="minorHAnsi" w:cstheme="minorHAnsi"/>
          <w:sz w:val="24"/>
          <w:szCs w:val="24"/>
        </w:rPr>
        <w:t xml:space="preserve">formalmente </w:t>
      </w:r>
      <w:r w:rsidR="002E6A50" w:rsidRPr="00DE4DA4">
        <w:rPr>
          <w:rFonts w:asciiTheme="minorHAnsi" w:hAnsiTheme="minorHAnsi" w:cstheme="minorHAnsi"/>
          <w:sz w:val="24"/>
          <w:szCs w:val="24"/>
        </w:rPr>
        <w:t xml:space="preserve">como </w:t>
      </w:r>
      <w:r w:rsidR="000F7FA3" w:rsidRPr="00DE4DA4">
        <w:rPr>
          <w:rFonts w:asciiTheme="minorHAnsi" w:hAnsiTheme="minorHAnsi" w:cstheme="minorHAnsi"/>
          <w:sz w:val="24"/>
          <w:szCs w:val="24"/>
        </w:rPr>
        <w:t>microemprendimientos</w:t>
      </w:r>
      <w:r w:rsidR="002E6A50" w:rsidRPr="00DE4DA4">
        <w:rPr>
          <w:rFonts w:asciiTheme="minorHAnsi" w:hAnsiTheme="minorHAnsi" w:cstheme="minorHAnsi"/>
          <w:sz w:val="24"/>
          <w:szCs w:val="24"/>
        </w:rPr>
        <w:t xml:space="preserve"> familiar</w:t>
      </w:r>
      <w:r w:rsidR="000F7FA3" w:rsidRPr="00DE4DA4">
        <w:rPr>
          <w:rFonts w:asciiTheme="minorHAnsi" w:hAnsiTheme="minorHAnsi" w:cstheme="minorHAnsi"/>
          <w:sz w:val="24"/>
          <w:szCs w:val="24"/>
        </w:rPr>
        <w:t>es</w:t>
      </w:r>
      <w:r w:rsidR="002E6A50" w:rsidRPr="00DE4DA4">
        <w:rPr>
          <w:rFonts w:asciiTheme="minorHAnsi" w:hAnsiTheme="minorHAnsi" w:cstheme="minorHAnsi"/>
          <w:sz w:val="24"/>
          <w:szCs w:val="24"/>
        </w:rPr>
        <w:t xml:space="preserve">. </w:t>
      </w:r>
    </w:p>
    <w:p w:rsidR="008B472A" w:rsidRPr="00DE4DA4" w:rsidRDefault="008B472A" w:rsidP="000F7FA3">
      <w:pPr>
        <w:pStyle w:val="Standard"/>
        <w:jc w:val="both"/>
        <w:rPr>
          <w:rFonts w:asciiTheme="minorHAnsi" w:hAnsiTheme="minorHAnsi" w:cstheme="minorHAnsi"/>
          <w:color w:val="FF0000"/>
          <w:sz w:val="24"/>
          <w:szCs w:val="24"/>
          <w:lang w:val="es-CL"/>
        </w:rPr>
      </w:pPr>
    </w:p>
    <w:p w:rsidR="00787CCA" w:rsidRDefault="00F27489" w:rsidP="00A63B91">
      <w:pPr>
        <w:pStyle w:val="Standard"/>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L</w:t>
      </w:r>
      <w:r w:rsidR="000820E6" w:rsidRPr="00DE4DA4">
        <w:rPr>
          <w:rFonts w:asciiTheme="minorHAnsi" w:hAnsiTheme="minorHAnsi" w:cstheme="minorHAnsi"/>
          <w:sz w:val="24"/>
          <w:szCs w:val="24"/>
          <w:lang w:val="es-CL"/>
        </w:rPr>
        <w:t xml:space="preserve">a modificación </w:t>
      </w:r>
      <w:r w:rsidR="001740CB" w:rsidRPr="00DE4DA4">
        <w:rPr>
          <w:rFonts w:asciiTheme="minorHAnsi" w:hAnsiTheme="minorHAnsi" w:cstheme="minorHAnsi"/>
          <w:sz w:val="24"/>
          <w:szCs w:val="24"/>
          <w:lang w:val="es-CL"/>
        </w:rPr>
        <w:t xml:space="preserve">del Plan Regulador </w:t>
      </w:r>
      <w:r w:rsidR="001740CB" w:rsidRPr="006138BB">
        <w:rPr>
          <w:rFonts w:asciiTheme="minorHAnsi" w:hAnsiTheme="minorHAnsi" w:cstheme="minorHAnsi"/>
          <w:sz w:val="24"/>
          <w:szCs w:val="24"/>
          <w:lang w:val="es-CL"/>
        </w:rPr>
        <w:t xml:space="preserve">Comunal </w:t>
      </w:r>
      <w:r w:rsidR="00721486" w:rsidRPr="006138BB">
        <w:rPr>
          <w:rFonts w:asciiTheme="minorHAnsi" w:hAnsiTheme="minorHAnsi" w:cstheme="minorHAnsi"/>
          <w:sz w:val="24"/>
          <w:szCs w:val="24"/>
          <w:lang w:val="es-CL"/>
        </w:rPr>
        <w:t xml:space="preserve">que se </w:t>
      </w:r>
      <w:r w:rsidR="00787CCA" w:rsidRPr="006138BB">
        <w:rPr>
          <w:rFonts w:asciiTheme="minorHAnsi" w:hAnsiTheme="minorHAnsi" w:cstheme="minorHAnsi"/>
          <w:sz w:val="24"/>
          <w:szCs w:val="24"/>
          <w:lang w:val="es-CL"/>
        </w:rPr>
        <w:t>explica a través del presente documento</w:t>
      </w:r>
      <w:r w:rsidR="00721486" w:rsidRPr="006138BB">
        <w:rPr>
          <w:rFonts w:asciiTheme="minorHAnsi" w:hAnsiTheme="minorHAnsi" w:cstheme="minorHAnsi"/>
          <w:sz w:val="24"/>
          <w:szCs w:val="24"/>
          <w:lang w:val="es-CL"/>
        </w:rPr>
        <w:t xml:space="preserve">, </w:t>
      </w:r>
      <w:r w:rsidR="001740CB" w:rsidRPr="006138BB">
        <w:rPr>
          <w:rFonts w:asciiTheme="minorHAnsi" w:hAnsiTheme="minorHAnsi" w:cstheme="minorHAnsi"/>
          <w:sz w:val="24"/>
          <w:szCs w:val="24"/>
          <w:lang w:val="es-CL"/>
        </w:rPr>
        <w:t>aportará</w:t>
      </w:r>
      <w:r w:rsidR="000820E6" w:rsidRPr="006138BB">
        <w:rPr>
          <w:rFonts w:asciiTheme="minorHAnsi" w:hAnsiTheme="minorHAnsi" w:cstheme="minorHAnsi"/>
          <w:sz w:val="24"/>
          <w:szCs w:val="24"/>
          <w:lang w:val="es-CL"/>
        </w:rPr>
        <w:t xml:space="preserve"> </w:t>
      </w:r>
      <w:r w:rsidR="00913B41" w:rsidRPr="006138BB">
        <w:rPr>
          <w:rFonts w:asciiTheme="minorHAnsi" w:hAnsiTheme="minorHAnsi" w:cstheme="minorHAnsi"/>
          <w:sz w:val="24"/>
          <w:szCs w:val="24"/>
          <w:lang w:val="es-CL"/>
        </w:rPr>
        <w:t>una normativa urbana clara</w:t>
      </w:r>
      <w:r w:rsidR="00721486" w:rsidRPr="006138BB">
        <w:rPr>
          <w:rFonts w:asciiTheme="minorHAnsi" w:hAnsiTheme="minorHAnsi" w:cstheme="minorHAnsi"/>
          <w:sz w:val="24"/>
          <w:szCs w:val="24"/>
          <w:lang w:val="es-CL"/>
        </w:rPr>
        <w:t>,</w:t>
      </w:r>
      <w:r w:rsidR="00913B41" w:rsidRPr="006138BB">
        <w:rPr>
          <w:rFonts w:asciiTheme="minorHAnsi" w:hAnsiTheme="minorHAnsi" w:cstheme="minorHAnsi"/>
          <w:sz w:val="24"/>
          <w:szCs w:val="24"/>
          <w:lang w:val="es-CL"/>
        </w:rPr>
        <w:t xml:space="preserve"> que </w:t>
      </w:r>
      <w:r w:rsidR="00721486" w:rsidRPr="006138BB">
        <w:rPr>
          <w:rFonts w:asciiTheme="minorHAnsi" w:hAnsiTheme="minorHAnsi" w:cstheme="minorHAnsi"/>
          <w:sz w:val="24"/>
          <w:szCs w:val="24"/>
          <w:lang w:val="es-CL"/>
        </w:rPr>
        <w:t xml:space="preserve">establecerá condiciones urbanísticas mínimas </w:t>
      </w:r>
      <w:r w:rsidR="0080031D" w:rsidRPr="006138BB">
        <w:rPr>
          <w:rFonts w:asciiTheme="minorHAnsi" w:hAnsiTheme="minorHAnsi" w:cstheme="minorHAnsi"/>
          <w:sz w:val="24"/>
          <w:szCs w:val="24"/>
          <w:lang w:val="es-CL"/>
        </w:rPr>
        <w:t>para la</w:t>
      </w:r>
      <w:r w:rsidR="00913B41" w:rsidRPr="006138BB">
        <w:rPr>
          <w:rFonts w:asciiTheme="minorHAnsi" w:hAnsiTheme="minorHAnsi" w:cstheme="minorHAnsi"/>
          <w:sz w:val="24"/>
          <w:szCs w:val="24"/>
          <w:lang w:val="es-CL"/>
        </w:rPr>
        <w:t xml:space="preserve"> existencia </w:t>
      </w:r>
      <w:r w:rsidR="00721486" w:rsidRPr="006138BB">
        <w:rPr>
          <w:rFonts w:asciiTheme="minorHAnsi" w:hAnsiTheme="minorHAnsi" w:cstheme="minorHAnsi"/>
          <w:sz w:val="24"/>
          <w:szCs w:val="24"/>
          <w:lang w:val="es-CL"/>
        </w:rPr>
        <w:t xml:space="preserve">y emplazamiento </w:t>
      </w:r>
      <w:r w:rsidR="00913B41" w:rsidRPr="006138BB">
        <w:rPr>
          <w:rFonts w:asciiTheme="minorHAnsi" w:hAnsiTheme="minorHAnsi" w:cstheme="minorHAnsi"/>
          <w:sz w:val="24"/>
          <w:szCs w:val="24"/>
          <w:lang w:val="es-CL"/>
        </w:rPr>
        <w:t>de actividad</w:t>
      </w:r>
      <w:r w:rsidR="00721486" w:rsidRPr="006138BB">
        <w:rPr>
          <w:rFonts w:asciiTheme="minorHAnsi" w:hAnsiTheme="minorHAnsi" w:cstheme="minorHAnsi"/>
          <w:sz w:val="24"/>
          <w:szCs w:val="24"/>
          <w:lang w:val="es-CL"/>
        </w:rPr>
        <w:t>es</w:t>
      </w:r>
      <w:r w:rsidR="00913B41" w:rsidRPr="006138BB">
        <w:rPr>
          <w:rFonts w:asciiTheme="minorHAnsi" w:hAnsiTheme="minorHAnsi" w:cstheme="minorHAnsi"/>
          <w:sz w:val="24"/>
          <w:szCs w:val="24"/>
          <w:lang w:val="es-CL"/>
        </w:rPr>
        <w:t xml:space="preserve"> productiva</w:t>
      </w:r>
      <w:r w:rsidR="00721486" w:rsidRPr="006138BB">
        <w:rPr>
          <w:rFonts w:asciiTheme="minorHAnsi" w:hAnsiTheme="minorHAnsi" w:cstheme="minorHAnsi"/>
          <w:sz w:val="24"/>
          <w:szCs w:val="24"/>
          <w:lang w:val="es-CL"/>
        </w:rPr>
        <w:t xml:space="preserve">s de carácter inofensivo en zonas habitacionales mixtas, cumpliendo con lo establecido en el Art. </w:t>
      </w:r>
      <w:r w:rsidR="00787CCA" w:rsidRPr="006138BB">
        <w:rPr>
          <w:rFonts w:asciiTheme="minorHAnsi" w:hAnsiTheme="minorHAnsi" w:cstheme="minorHAnsi"/>
          <w:sz w:val="24"/>
          <w:szCs w:val="24"/>
          <w:lang w:val="es-CL"/>
        </w:rPr>
        <w:t>3.1.1 de la Ordenanza del Plan R</w:t>
      </w:r>
      <w:r w:rsidR="00721486" w:rsidRPr="006138BB">
        <w:rPr>
          <w:rFonts w:asciiTheme="minorHAnsi" w:hAnsiTheme="minorHAnsi" w:cstheme="minorHAnsi"/>
          <w:sz w:val="24"/>
          <w:szCs w:val="24"/>
          <w:lang w:val="es-CL"/>
        </w:rPr>
        <w:t xml:space="preserve">egulador Metropolitano de Santiago y considerando lo señalado en el Art. </w:t>
      </w:r>
      <w:r w:rsidR="00515E94" w:rsidRPr="006138BB">
        <w:rPr>
          <w:rFonts w:asciiTheme="minorHAnsi" w:hAnsiTheme="minorHAnsi" w:cstheme="minorHAnsi"/>
          <w:sz w:val="24"/>
          <w:szCs w:val="24"/>
          <w:lang w:val="es-CL"/>
        </w:rPr>
        <w:t>4.</w:t>
      </w:r>
      <w:r w:rsidR="00721486" w:rsidRPr="006138BB">
        <w:rPr>
          <w:rFonts w:asciiTheme="minorHAnsi" w:hAnsiTheme="minorHAnsi" w:cstheme="minorHAnsi"/>
          <w:sz w:val="24"/>
          <w:szCs w:val="24"/>
          <w:lang w:val="es-CL"/>
        </w:rPr>
        <w:t>14.2 de la Ordenanza General de Urbanismo y Construcciones</w:t>
      </w:r>
      <w:r w:rsidR="00913B41" w:rsidRPr="006138BB">
        <w:rPr>
          <w:rFonts w:asciiTheme="minorHAnsi" w:hAnsiTheme="minorHAnsi" w:cstheme="minorHAnsi"/>
          <w:sz w:val="24"/>
          <w:szCs w:val="24"/>
          <w:lang w:val="es-CL"/>
        </w:rPr>
        <w:t>.</w:t>
      </w:r>
      <w:r w:rsidR="00913B41">
        <w:rPr>
          <w:rFonts w:asciiTheme="minorHAnsi" w:hAnsiTheme="minorHAnsi" w:cstheme="minorHAnsi"/>
          <w:sz w:val="24"/>
          <w:szCs w:val="24"/>
          <w:lang w:val="es-CL"/>
        </w:rPr>
        <w:t xml:space="preserve"> </w:t>
      </w:r>
    </w:p>
    <w:p w:rsidR="00430A9E" w:rsidRDefault="00430A9E" w:rsidP="00A63B91">
      <w:pPr>
        <w:pStyle w:val="Standard"/>
        <w:ind w:firstLine="567"/>
        <w:jc w:val="both"/>
        <w:rPr>
          <w:rFonts w:asciiTheme="minorHAnsi" w:hAnsiTheme="minorHAnsi" w:cstheme="minorHAnsi"/>
          <w:sz w:val="24"/>
          <w:szCs w:val="24"/>
          <w:lang w:val="es-CL"/>
        </w:rPr>
      </w:pPr>
    </w:p>
    <w:p w:rsidR="00430A9E" w:rsidRPr="00705AB5" w:rsidRDefault="00161007" w:rsidP="00A63B91">
      <w:pPr>
        <w:pStyle w:val="Standard"/>
        <w:ind w:firstLine="567"/>
        <w:jc w:val="both"/>
        <w:rPr>
          <w:rFonts w:asciiTheme="minorHAnsi" w:hAnsiTheme="minorHAnsi" w:cstheme="minorHAnsi"/>
          <w:sz w:val="24"/>
          <w:szCs w:val="24"/>
          <w:lang w:val="es-CL"/>
        </w:rPr>
      </w:pPr>
      <w:r w:rsidRPr="00705AB5">
        <w:rPr>
          <w:rFonts w:asciiTheme="minorHAnsi" w:hAnsiTheme="minorHAnsi" w:cstheme="minorHAnsi"/>
          <w:sz w:val="24"/>
          <w:szCs w:val="24"/>
          <w:lang w:val="es-CL"/>
        </w:rPr>
        <w:t xml:space="preserve">Cabe señalar que las características espaciales del sector facilitan la convivencia de actividades </w:t>
      </w:r>
      <w:r w:rsidR="0082597C" w:rsidRPr="00705AB5">
        <w:rPr>
          <w:rFonts w:asciiTheme="minorHAnsi" w:hAnsiTheme="minorHAnsi" w:cstheme="minorHAnsi"/>
          <w:sz w:val="24"/>
          <w:szCs w:val="24"/>
          <w:lang w:val="es-CL"/>
        </w:rPr>
        <w:t>ya que</w:t>
      </w:r>
      <w:r w:rsidRPr="00705AB5">
        <w:rPr>
          <w:rFonts w:asciiTheme="minorHAnsi" w:hAnsiTheme="minorHAnsi" w:cstheme="minorHAnsi"/>
          <w:sz w:val="24"/>
          <w:szCs w:val="24"/>
          <w:lang w:val="es-CL"/>
        </w:rPr>
        <w:t xml:space="preserve"> la amplitud de perfiles </w:t>
      </w:r>
      <w:r w:rsidR="0082597C" w:rsidRPr="00705AB5">
        <w:rPr>
          <w:rFonts w:asciiTheme="minorHAnsi" w:hAnsiTheme="minorHAnsi" w:cstheme="minorHAnsi"/>
          <w:sz w:val="24"/>
          <w:szCs w:val="24"/>
          <w:lang w:val="es-CL"/>
        </w:rPr>
        <w:t xml:space="preserve">de vías (aceras y calzadas) </w:t>
      </w:r>
      <w:r w:rsidR="00B7489E" w:rsidRPr="00705AB5">
        <w:rPr>
          <w:rFonts w:asciiTheme="minorHAnsi" w:hAnsiTheme="minorHAnsi" w:cstheme="minorHAnsi"/>
          <w:sz w:val="24"/>
          <w:szCs w:val="24"/>
          <w:lang w:val="es-CL"/>
        </w:rPr>
        <w:t xml:space="preserve">bien </w:t>
      </w:r>
      <w:r w:rsidR="00387CF7" w:rsidRPr="00705AB5">
        <w:rPr>
          <w:rFonts w:asciiTheme="minorHAnsi" w:hAnsiTheme="minorHAnsi" w:cstheme="minorHAnsi"/>
          <w:sz w:val="24"/>
          <w:szCs w:val="24"/>
          <w:lang w:val="es-CL"/>
        </w:rPr>
        <w:t>conectadas</w:t>
      </w:r>
      <w:r w:rsidR="00B7489E" w:rsidRPr="00705AB5">
        <w:rPr>
          <w:rFonts w:asciiTheme="minorHAnsi" w:hAnsiTheme="minorHAnsi" w:cstheme="minorHAnsi"/>
          <w:sz w:val="24"/>
          <w:szCs w:val="24"/>
          <w:lang w:val="es-CL"/>
        </w:rPr>
        <w:t xml:space="preserve"> </w:t>
      </w:r>
      <w:r w:rsidR="004953F6" w:rsidRPr="00705AB5">
        <w:rPr>
          <w:rFonts w:asciiTheme="minorHAnsi" w:hAnsiTheme="minorHAnsi" w:cstheme="minorHAnsi"/>
          <w:sz w:val="24"/>
          <w:szCs w:val="24"/>
          <w:lang w:val="es-CL"/>
        </w:rPr>
        <w:t>con</w:t>
      </w:r>
      <w:r w:rsidR="00B7489E" w:rsidRPr="00705AB5">
        <w:rPr>
          <w:rFonts w:asciiTheme="minorHAnsi" w:hAnsiTheme="minorHAnsi" w:cstheme="minorHAnsi"/>
          <w:sz w:val="24"/>
          <w:szCs w:val="24"/>
          <w:lang w:val="es-CL"/>
        </w:rPr>
        <w:t xml:space="preserve"> Gran Avenida y Santa Rosa, </w:t>
      </w:r>
      <w:r w:rsidR="0082597C" w:rsidRPr="00705AB5">
        <w:rPr>
          <w:rFonts w:asciiTheme="minorHAnsi" w:hAnsiTheme="minorHAnsi" w:cstheme="minorHAnsi"/>
          <w:sz w:val="24"/>
          <w:szCs w:val="24"/>
          <w:lang w:val="es-CL"/>
        </w:rPr>
        <w:t xml:space="preserve">y </w:t>
      </w:r>
      <w:r w:rsidR="004953F6" w:rsidRPr="00705AB5">
        <w:rPr>
          <w:rFonts w:asciiTheme="minorHAnsi" w:hAnsiTheme="minorHAnsi" w:cstheme="minorHAnsi"/>
          <w:sz w:val="24"/>
          <w:szCs w:val="24"/>
          <w:lang w:val="es-CL"/>
        </w:rPr>
        <w:t xml:space="preserve">los </w:t>
      </w:r>
      <w:r w:rsidR="0082597C" w:rsidRPr="00705AB5">
        <w:rPr>
          <w:rFonts w:asciiTheme="minorHAnsi" w:hAnsiTheme="minorHAnsi" w:cstheme="minorHAnsi"/>
          <w:sz w:val="24"/>
          <w:szCs w:val="24"/>
          <w:lang w:val="es-CL"/>
        </w:rPr>
        <w:t xml:space="preserve">espacios libres </w:t>
      </w:r>
      <w:r w:rsidR="00AD13F8" w:rsidRPr="00705AB5">
        <w:rPr>
          <w:rFonts w:asciiTheme="minorHAnsi" w:hAnsiTheme="minorHAnsi" w:cstheme="minorHAnsi"/>
          <w:sz w:val="24"/>
          <w:szCs w:val="24"/>
          <w:lang w:val="es-CL"/>
        </w:rPr>
        <w:t xml:space="preserve">existentes </w:t>
      </w:r>
      <w:r w:rsidR="0082597C" w:rsidRPr="00705AB5">
        <w:rPr>
          <w:rFonts w:asciiTheme="minorHAnsi" w:hAnsiTheme="minorHAnsi" w:cstheme="minorHAnsi"/>
          <w:sz w:val="24"/>
          <w:szCs w:val="24"/>
          <w:lang w:val="es-CL"/>
        </w:rPr>
        <w:t>otorgan adecuadas condiciones de circulación tanto peatonal como motorizada</w:t>
      </w:r>
      <w:r w:rsidR="00AD13F8" w:rsidRPr="00705AB5">
        <w:rPr>
          <w:rFonts w:asciiTheme="minorHAnsi" w:hAnsiTheme="minorHAnsi" w:cstheme="minorHAnsi"/>
          <w:sz w:val="24"/>
          <w:szCs w:val="24"/>
          <w:lang w:val="es-CL"/>
        </w:rPr>
        <w:t xml:space="preserve">, </w:t>
      </w:r>
      <w:r w:rsidR="005515D3" w:rsidRPr="00705AB5">
        <w:rPr>
          <w:rFonts w:asciiTheme="minorHAnsi" w:hAnsiTheme="minorHAnsi" w:cstheme="minorHAnsi"/>
          <w:sz w:val="24"/>
          <w:szCs w:val="24"/>
          <w:lang w:val="es-CL"/>
        </w:rPr>
        <w:t xml:space="preserve">lo cual </w:t>
      </w:r>
      <w:r w:rsidR="00AD13F8" w:rsidRPr="00705AB5">
        <w:rPr>
          <w:rFonts w:asciiTheme="minorHAnsi" w:hAnsiTheme="minorHAnsi" w:cstheme="minorHAnsi"/>
          <w:sz w:val="24"/>
          <w:szCs w:val="24"/>
          <w:lang w:val="es-CL"/>
        </w:rPr>
        <w:t>es validado</w:t>
      </w:r>
      <w:r w:rsidR="005515D3" w:rsidRPr="00705AB5">
        <w:rPr>
          <w:rFonts w:asciiTheme="minorHAnsi" w:hAnsiTheme="minorHAnsi" w:cstheme="minorHAnsi"/>
          <w:sz w:val="24"/>
          <w:szCs w:val="24"/>
          <w:lang w:val="es-CL"/>
        </w:rPr>
        <w:t xml:space="preserve"> </w:t>
      </w:r>
      <w:r w:rsidR="00AD13F8" w:rsidRPr="00705AB5">
        <w:rPr>
          <w:rFonts w:asciiTheme="minorHAnsi" w:hAnsiTheme="minorHAnsi" w:cstheme="minorHAnsi"/>
          <w:sz w:val="24"/>
          <w:szCs w:val="24"/>
          <w:lang w:val="es-CL"/>
        </w:rPr>
        <w:t>por el</w:t>
      </w:r>
      <w:r w:rsidR="005515D3" w:rsidRPr="00705AB5">
        <w:rPr>
          <w:rFonts w:asciiTheme="minorHAnsi" w:hAnsiTheme="minorHAnsi" w:cstheme="minorHAnsi"/>
          <w:sz w:val="24"/>
          <w:szCs w:val="24"/>
          <w:lang w:val="es-CL"/>
        </w:rPr>
        <w:t xml:space="preserve"> estudio de capacidad vial</w:t>
      </w:r>
      <w:r w:rsidR="0082597C" w:rsidRPr="00705AB5">
        <w:rPr>
          <w:rFonts w:asciiTheme="minorHAnsi" w:hAnsiTheme="minorHAnsi" w:cstheme="minorHAnsi"/>
          <w:sz w:val="24"/>
          <w:szCs w:val="24"/>
          <w:lang w:val="es-CL"/>
        </w:rPr>
        <w:t xml:space="preserve">. </w:t>
      </w:r>
      <w:r w:rsidR="00AA5A9A" w:rsidRPr="00705AB5">
        <w:rPr>
          <w:rFonts w:asciiTheme="minorHAnsi" w:hAnsiTheme="minorHAnsi" w:cstheme="minorHAnsi"/>
          <w:sz w:val="24"/>
          <w:szCs w:val="24"/>
          <w:lang w:val="es-CL"/>
        </w:rPr>
        <w:t xml:space="preserve">Por otra parte el área de estudio ya presenta </w:t>
      </w:r>
      <w:r w:rsidR="00E55757" w:rsidRPr="00705AB5">
        <w:rPr>
          <w:rFonts w:asciiTheme="minorHAnsi" w:hAnsiTheme="minorHAnsi" w:cstheme="minorHAnsi"/>
          <w:sz w:val="24"/>
          <w:szCs w:val="24"/>
          <w:lang w:val="es-CL"/>
        </w:rPr>
        <w:t xml:space="preserve">una marcada </w:t>
      </w:r>
      <w:r w:rsidR="00AA5A9A" w:rsidRPr="00705AB5">
        <w:rPr>
          <w:rFonts w:asciiTheme="minorHAnsi" w:hAnsiTheme="minorHAnsi" w:cstheme="minorHAnsi"/>
          <w:sz w:val="24"/>
          <w:szCs w:val="24"/>
          <w:lang w:val="es-CL"/>
        </w:rPr>
        <w:t>heterogeneidad de usos</w:t>
      </w:r>
      <w:r w:rsidR="00E55757" w:rsidRPr="00705AB5">
        <w:rPr>
          <w:rFonts w:asciiTheme="minorHAnsi" w:hAnsiTheme="minorHAnsi" w:cstheme="minorHAnsi"/>
          <w:sz w:val="24"/>
          <w:szCs w:val="24"/>
          <w:lang w:val="es-CL"/>
        </w:rPr>
        <w:t>, siendo,</w:t>
      </w:r>
      <w:r w:rsidR="00AA5A9A" w:rsidRPr="00705AB5">
        <w:rPr>
          <w:rFonts w:asciiTheme="minorHAnsi" w:hAnsiTheme="minorHAnsi" w:cstheme="minorHAnsi"/>
          <w:sz w:val="24"/>
          <w:szCs w:val="24"/>
          <w:lang w:val="es-CL"/>
        </w:rPr>
        <w:t xml:space="preserve"> como se </w:t>
      </w:r>
      <w:r w:rsidR="00B7489E" w:rsidRPr="00705AB5">
        <w:rPr>
          <w:rFonts w:asciiTheme="minorHAnsi" w:hAnsiTheme="minorHAnsi" w:cstheme="minorHAnsi"/>
          <w:sz w:val="24"/>
          <w:szCs w:val="24"/>
          <w:lang w:val="es-CL"/>
        </w:rPr>
        <w:t>plante</w:t>
      </w:r>
      <w:r w:rsidR="00AA5A9A" w:rsidRPr="00705AB5">
        <w:rPr>
          <w:rFonts w:asciiTheme="minorHAnsi" w:hAnsiTheme="minorHAnsi" w:cstheme="minorHAnsi"/>
          <w:sz w:val="24"/>
          <w:szCs w:val="24"/>
          <w:lang w:val="es-CL"/>
        </w:rPr>
        <w:t>ó</w:t>
      </w:r>
      <w:r w:rsidR="00E55757" w:rsidRPr="00705AB5">
        <w:rPr>
          <w:rFonts w:asciiTheme="minorHAnsi" w:hAnsiTheme="minorHAnsi" w:cstheme="minorHAnsi"/>
          <w:sz w:val="24"/>
          <w:szCs w:val="24"/>
          <w:lang w:val="es-CL"/>
        </w:rPr>
        <w:t xml:space="preserve"> anteriormente</w:t>
      </w:r>
      <w:r w:rsidR="00AA5A9A" w:rsidRPr="00705AB5">
        <w:rPr>
          <w:rFonts w:asciiTheme="minorHAnsi" w:hAnsiTheme="minorHAnsi" w:cstheme="minorHAnsi"/>
          <w:sz w:val="24"/>
          <w:szCs w:val="24"/>
          <w:lang w:val="es-CL"/>
        </w:rPr>
        <w:t xml:space="preserve">, </w:t>
      </w:r>
      <w:r w:rsidR="00A52E90">
        <w:rPr>
          <w:rFonts w:asciiTheme="minorHAnsi" w:hAnsiTheme="minorHAnsi" w:cstheme="minorHAnsi"/>
          <w:sz w:val="24"/>
          <w:szCs w:val="24"/>
          <w:lang w:val="es-CL"/>
        </w:rPr>
        <w:t xml:space="preserve">un sector </w:t>
      </w:r>
      <w:r w:rsidR="00AA5A9A" w:rsidRPr="00705AB5">
        <w:rPr>
          <w:rFonts w:asciiTheme="minorHAnsi" w:hAnsiTheme="minorHAnsi" w:cstheme="minorHAnsi"/>
          <w:sz w:val="24"/>
          <w:szCs w:val="24"/>
          <w:lang w:val="es-CL"/>
        </w:rPr>
        <w:t>históricamente mixt</w:t>
      </w:r>
      <w:r w:rsidR="00A52E90">
        <w:rPr>
          <w:rFonts w:asciiTheme="minorHAnsi" w:hAnsiTheme="minorHAnsi" w:cstheme="minorHAnsi"/>
          <w:sz w:val="24"/>
          <w:szCs w:val="24"/>
          <w:lang w:val="es-CL"/>
        </w:rPr>
        <w:t>o</w:t>
      </w:r>
      <w:r w:rsidR="00AA5A9A" w:rsidRPr="00705AB5">
        <w:rPr>
          <w:rFonts w:asciiTheme="minorHAnsi" w:hAnsiTheme="minorHAnsi" w:cstheme="minorHAnsi"/>
          <w:sz w:val="24"/>
          <w:szCs w:val="24"/>
          <w:lang w:val="es-CL"/>
        </w:rPr>
        <w:t xml:space="preserve">. Por estos motivos, la modificación presentada no constituiría </w:t>
      </w:r>
      <w:r w:rsidR="00B7489E" w:rsidRPr="00705AB5">
        <w:rPr>
          <w:rFonts w:asciiTheme="minorHAnsi" w:hAnsiTheme="minorHAnsi" w:cstheme="minorHAnsi"/>
          <w:sz w:val="24"/>
          <w:szCs w:val="24"/>
          <w:lang w:val="es-CL"/>
        </w:rPr>
        <w:t xml:space="preserve">riesgo </w:t>
      </w:r>
      <w:r w:rsidR="00705AB5" w:rsidRPr="00705AB5">
        <w:rPr>
          <w:rFonts w:asciiTheme="minorHAnsi" w:hAnsiTheme="minorHAnsi" w:cstheme="minorHAnsi"/>
          <w:sz w:val="24"/>
          <w:szCs w:val="24"/>
          <w:lang w:val="es-CL"/>
        </w:rPr>
        <w:t>de producir barreras industriales que afecten y excluyan a</w:t>
      </w:r>
      <w:r w:rsidR="00B7489E" w:rsidRPr="00705AB5">
        <w:rPr>
          <w:rFonts w:asciiTheme="minorHAnsi" w:hAnsiTheme="minorHAnsi" w:cstheme="minorHAnsi"/>
          <w:sz w:val="24"/>
          <w:szCs w:val="24"/>
          <w:lang w:val="es-CL"/>
        </w:rPr>
        <w:t xml:space="preserve"> las zonas </w:t>
      </w:r>
      <w:r w:rsidR="00AD13F8" w:rsidRPr="00705AB5">
        <w:rPr>
          <w:rFonts w:asciiTheme="minorHAnsi" w:hAnsiTheme="minorHAnsi" w:cstheme="minorHAnsi"/>
          <w:sz w:val="24"/>
          <w:szCs w:val="24"/>
          <w:lang w:val="es-CL"/>
        </w:rPr>
        <w:t>residenciales</w:t>
      </w:r>
      <w:r w:rsidR="00705AB5" w:rsidRPr="00705AB5">
        <w:rPr>
          <w:rFonts w:asciiTheme="minorHAnsi" w:hAnsiTheme="minorHAnsi" w:cstheme="minorHAnsi"/>
          <w:sz w:val="24"/>
          <w:szCs w:val="24"/>
          <w:lang w:val="es-CL"/>
        </w:rPr>
        <w:t xml:space="preserve"> del resto de la comuna, p</w:t>
      </w:r>
      <w:r w:rsidR="00D901A3" w:rsidRPr="00705AB5">
        <w:rPr>
          <w:rFonts w:asciiTheme="minorHAnsi" w:hAnsiTheme="minorHAnsi" w:cstheme="minorHAnsi"/>
          <w:sz w:val="24"/>
          <w:szCs w:val="24"/>
          <w:lang w:val="es-CL"/>
        </w:rPr>
        <w:t>or</w:t>
      </w:r>
      <w:r w:rsidR="00E55757" w:rsidRPr="00705AB5">
        <w:rPr>
          <w:rFonts w:asciiTheme="minorHAnsi" w:hAnsiTheme="minorHAnsi" w:cstheme="minorHAnsi"/>
          <w:sz w:val="24"/>
          <w:szCs w:val="24"/>
          <w:lang w:val="es-CL"/>
        </w:rPr>
        <w:t xml:space="preserve"> el contrario, lo que se espera</w:t>
      </w:r>
      <w:r w:rsidR="00387CF7" w:rsidRPr="00705AB5">
        <w:rPr>
          <w:rFonts w:asciiTheme="minorHAnsi" w:hAnsiTheme="minorHAnsi" w:cstheme="minorHAnsi"/>
          <w:sz w:val="24"/>
          <w:szCs w:val="24"/>
          <w:lang w:val="es-CL"/>
        </w:rPr>
        <w:t xml:space="preserve"> mediante el establecimiento de normas claras </w:t>
      </w:r>
      <w:r w:rsidR="00AD13F8" w:rsidRPr="00705AB5">
        <w:rPr>
          <w:rFonts w:asciiTheme="minorHAnsi" w:hAnsiTheme="minorHAnsi" w:cstheme="minorHAnsi"/>
          <w:sz w:val="24"/>
          <w:szCs w:val="24"/>
          <w:lang w:val="es-CL"/>
        </w:rPr>
        <w:t>para</w:t>
      </w:r>
      <w:r w:rsidR="00387CF7" w:rsidRPr="00705AB5">
        <w:rPr>
          <w:rFonts w:asciiTheme="minorHAnsi" w:hAnsiTheme="minorHAnsi" w:cstheme="minorHAnsi"/>
          <w:sz w:val="24"/>
          <w:szCs w:val="24"/>
          <w:lang w:val="es-CL"/>
        </w:rPr>
        <w:t xml:space="preserve"> </w:t>
      </w:r>
      <w:r w:rsidR="00E55757" w:rsidRPr="00705AB5">
        <w:rPr>
          <w:rFonts w:asciiTheme="minorHAnsi" w:hAnsiTheme="minorHAnsi" w:cstheme="minorHAnsi"/>
          <w:sz w:val="24"/>
          <w:szCs w:val="24"/>
          <w:lang w:val="es-CL"/>
        </w:rPr>
        <w:t>la</w:t>
      </w:r>
      <w:r w:rsidR="00387CF7" w:rsidRPr="00705AB5">
        <w:rPr>
          <w:rFonts w:asciiTheme="minorHAnsi" w:hAnsiTheme="minorHAnsi" w:cstheme="minorHAnsi"/>
          <w:sz w:val="24"/>
          <w:szCs w:val="24"/>
          <w:lang w:val="es-CL"/>
        </w:rPr>
        <w:t xml:space="preserve"> localiza</w:t>
      </w:r>
      <w:r w:rsidR="00E55757" w:rsidRPr="00705AB5">
        <w:rPr>
          <w:rFonts w:asciiTheme="minorHAnsi" w:hAnsiTheme="minorHAnsi" w:cstheme="minorHAnsi"/>
          <w:sz w:val="24"/>
          <w:szCs w:val="24"/>
          <w:lang w:val="es-CL"/>
        </w:rPr>
        <w:t>ción</w:t>
      </w:r>
      <w:r w:rsidR="00D901A3" w:rsidRPr="00705AB5">
        <w:rPr>
          <w:rFonts w:asciiTheme="minorHAnsi" w:hAnsiTheme="minorHAnsi" w:cstheme="minorHAnsi"/>
          <w:sz w:val="24"/>
          <w:szCs w:val="24"/>
          <w:lang w:val="es-CL"/>
        </w:rPr>
        <w:t xml:space="preserve"> actividades productivas</w:t>
      </w:r>
      <w:r w:rsidR="00387CF7" w:rsidRPr="00705AB5">
        <w:rPr>
          <w:rFonts w:asciiTheme="minorHAnsi" w:hAnsiTheme="minorHAnsi" w:cstheme="minorHAnsi"/>
          <w:sz w:val="24"/>
          <w:szCs w:val="24"/>
          <w:lang w:val="es-CL"/>
        </w:rPr>
        <w:t xml:space="preserve"> es que esta no interfiera con los usos habitacionales. De esta forma la normativa dejará claro que ninguna industria inofensiva podrá emplazarse en </w:t>
      </w:r>
      <w:r w:rsidR="00A52E90">
        <w:rPr>
          <w:rFonts w:asciiTheme="minorHAnsi" w:hAnsiTheme="minorHAnsi" w:cstheme="minorHAnsi"/>
          <w:sz w:val="24"/>
          <w:szCs w:val="24"/>
          <w:lang w:val="es-CL"/>
        </w:rPr>
        <w:t>predios</w:t>
      </w:r>
      <w:r w:rsidR="00387CF7" w:rsidRPr="00705AB5">
        <w:rPr>
          <w:rFonts w:asciiTheme="minorHAnsi" w:hAnsiTheme="minorHAnsi" w:cstheme="minorHAnsi"/>
          <w:sz w:val="24"/>
          <w:szCs w:val="24"/>
          <w:lang w:val="es-CL"/>
        </w:rPr>
        <w:t xml:space="preserve"> con perfiles </w:t>
      </w:r>
      <w:r w:rsidR="004953F6" w:rsidRPr="00705AB5">
        <w:rPr>
          <w:rFonts w:asciiTheme="minorHAnsi" w:hAnsiTheme="minorHAnsi" w:cstheme="minorHAnsi"/>
          <w:sz w:val="24"/>
          <w:szCs w:val="24"/>
          <w:lang w:val="es-CL"/>
        </w:rPr>
        <w:t xml:space="preserve">viales </w:t>
      </w:r>
      <w:r w:rsidR="00387CF7" w:rsidRPr="00705AB5">
        <w:rPr>
          <w:rFonts w:asciiTheme="minorHAnsi" w:hAnsiTheme="minorHAnsi" w:cstheme="minorHAnsi"/>
          <w:sz w:val="24"/>
          <w:szCs w:val="24"/>
          <w:lang w:val="es-CL"/>
        </w:rPr>
        <w:t xml:space="preserve">menores </w:t>
      </w:r>
      <w:r w:rsidR="004953F6" w:rsidRPr="00705AB5">
        <w:rPr>
          <w:rFonts w:asciiTheme="minorHAnsi" w:hAnsiTheme="minorHAnsi" w:cstheme="minorHAnsi"/>
          <w:sz w:val="24"/>
          <w:szCs w:val="24"/>
          <w:lang w:val="es-CL"/>
        </w:rPr>
        <w:t>de 15 metros o anchos de calzada menores a 6 metros como podría ser un área</w:t>
      </w:r>
      <w:r w:rsidR="00387CF7" w:rsidRPr="00705AB5">
        <w:rPr>
          <w:rFonts w:asciiTheme="minorHAnsi" w:hAnsiTheme="minorHAnsi" w:cstheme="minorHAnsi"/>
          <w:sz w:val="24"/>
          <w:szCs w:val="24"/>
          <w:lang w:val="es-CL"/>
        </w:rPr>
        <w:t xml:space="preserve"> de pasajes.</w:t>
      </w:r>
      <w:r w:rsidR="00A52E90">
        <w:rPr>
          <w:rFonts w:asciiTheme="minorHAnsi" w:hAnsiTheme="minorHAnsi" w:cstheme="minorHAnsi"/>
          <w:sz w:val="24"/>
          <w:szCs w:val="24"/>
          <w:lang w:val="es-CL"/>
        </w:rPr>
        <w:t xml:space="preserve"> También se exigirá</w:t>
      </w:r>
      <w:r w:rsidR="00D901A3" w:rsidRPr="00705AB5">
        <w:rPr>
          <w:rFonts w:asciiTheme="minorHAnsi" w:hAnsiTheme="minorHAnsi" w:cstheme="minorHAnsi"/>
          <w:sz w:val="24"/>
          <w:szCs w:val="24"/>
          <w:lang w:val="es-CL"/>
        </w:rPr>
        <w:t xml:space="preserve"> un patio de maniobras de al menos 100 mt2, </w:t>
      </w:r>
      <w:r w:rsidR="00A52E90">
        <w:rPr>
          <w:rFonts w:asciiTheme="minorHAnsi" w:hAnsiTheme="minorHAnsi" w:cstheme="minorHAnsi"/>
          <w:sz w:val="24"/>
          <w:szCs w:val="24"/>
          <w:lang w:val="es-CL"/>
        </w:rPr>
        <w:t>evitando</w:t>
      </w:r>
      <w:r w:rsidR="00D901A3" w:rsidRPr="00705AB5">
        <w:rPr>
          <w:rFonts w:asciiTheme="minorHAnsi" w:hAnsiTheme="minorHAnsi" w:cstheme="minorHAnsi"/>
          <w:sz w:val="24"/>
          <w:szCs w:val="24"/>
          <w:lang w:val="es-CL"/>
        </w:rPr>
        <w:t xml:space="preserve"> el uso de la calle para dichas acciones, y se exigirá que las edificaciones estén aisladas de sus predios vecinos.</w:t>
      </w:r>
    </w:p>
    <w:p w:rsidR="00787CCA" w:rsidRDefault="00787CCA" w:rsidP="00A63B91">
      <w:pPr>
        <w:pStyle w:val="Standard"/>
        <w:ind w:firstLine="567"/>
        <w:jc w:val="both"/>
        <w:rPr>
          <w:rFonts w:asciiTheme="minorHAnsi" w:hAnsiTheme="minorHAnsi" w:cstheme="minorHAnsi"/>
          <w:sz w:val="24"/>
          <w:szCs w:val="24"/>
          <w:lang w:val="es-CL"/>
        </w:rPr>
      </w:pPr>
    </w:p>
    <w:p w:rsidR="00C633A0" w:rsidRDefault="00787CCA" w:rsidP="00A63B91">
      <w:pPr>
        <w:pStyle w:val="Standard"/>
        <w:ind w:firstLine="567"/>
        <w:jc w:val="both"/>
        <w:rPr>
          <w:rFonts w:asciiTheme="minorHAnsi" w:hAnsiTheme="minorHAnsi" w:cstheme="minorHAnsi"/>
          <w:sz w:val="24"/>
          <w:szCs w:val="24"/>
          <w:lang w:val="es-CL"/>
        </w:rPr>
      </w:pPr>
      <w:r w:rsidRPr="006138BB">
        <w:rPr>
          <w:rFonts w:asciiTheme="minorHAnsi" w:hAnsiTheme="minorHAnsi" w:cstheme="minorHAnsi"/>
          <w:sz w:val="24"/>
          <w:szCs w:val="24"/>
          <w:lang w:val="es-CL"/>
        </w:rPr>
        <w:t>Sin perjuicio de lo anterior, para cumplir con los objetivos señalados, la definición de e</w:t>
      </w:r>
      <w:r w:rsidR="00913B41" w:rsidRPr="006138BB">
        <w:rPr>
          <w:rFonts w:asciiTheme="minorHAnsi" w:hAnsiTheme="minorHAnsi" w:cstheme="minorHAnsi"/>
          <w:sz w:val="24"/>
          <w:szCs w:val="24"/>
          <w:lang w:val="es-CL"/>
        </w:rPr>
        <w:t xml:space="preserve">sta base normativa </w:t>
      </w:r>
      <w:r w:rsidRPr="006138BB">
        <w:rPr>
          <w:rFonts w:asciiTheme="minorHAnsi" w:hAnsiTheme="minorHAnsi" w:cstheme="minorHAnsi"/>
          <w:sz w:val="24"/>
          <w:szCs w:val="24"/>
          <w:lang w:val="es-CL"/>
        </w:rPr>
        <w:t>debe complementarse, por supuesto, con su debida fiscalización, pero también con la fiscalización de las normas y disposiciones que deriven de la SEREMI de Salud, como organismo competente para definir el carácter inofensivo de las actividades que se podrán emplazar en la zona afectada por la modificación normativa. El cumplimiento de las normas urbanísticas locales de base que se establecen a través de esta modificación, deben asociarse al cumplimiento de los requisitos para obtener</w:t>
      </w:r>
      <w:r w:rsidR="00913B41" w:rsidRPr="006138BB">
        <w:rPr>
          <w:rFonts w:asciiTheme="minorHAnsi" w:hAnsiTheme="minorHAnsi" w:cstheme="minorHAnsi"/>
          <w:sz w:val="24"/>
          <w:szCs w:val="24"/>
          <w:lang w:val="es-CL"/>
        </w:rPr>
        <w:t xml:space="preserve"> </w:t>
      </w:r>
      <w:r w:rsidRPr="006138BB">
        <w:rPr>
          <w:rFonts w:asciiTheme="minorHAnsi" w:hAnsiTheme="minorHAnsi" w:cstheme="minorHAnsi"/>
          <w:sz w:val="24"/>
          <w:szCs w:val="24"/>
          <w:lang w:val="es-CL"/>
        </w:rPr>
        <w:t xml:space="preserve">los permisos </w:t>
      </w:r>
      <w:r w:rsidR="00C633A0" w:rsidRPr="006138BB">
        <w:rPr>
          <w:rFonts w:asciiTheme="minorHAnsi" w:hAnsiTheme="minorHAnsi" w:cstheme="minorHAnsi"/>
          <w:sz w:val="24"/>
          <w:szCs w:val="24"/>
          <w:lang w:val="es-CL"/>
        </w:rPr>
        <w:t xml:space="preserve">sectoriales </w:t>
      </w:r>
      <w:r w:rsidRPr="006138BB">
        <w:rPr>
          <w:rFonts w:asciiTheme="minorHAnsi" w:hAnsiTheme="minorHAnsi" w:cstheme="minorHAnsi"/>
          <w:sz w:val="24"/>
          <w:szCs w:val="24"/>
          <w:lang w:val="es-CL"/>
        </w:rPr>
        <w:t>necesarios</w:t>
      </w:r>
      <w:r w:rsidR="0080031D" w:rsidRPr="006138BB">
        <w:rPr>
          <w:rFonts w:asciiTheme="minorHAnsi" w:hAnsiTheme="minorHAnsi" w:cstheme="minorHAnsi"/>
          <w:sz w:val="24"/>
          <w:szCs w:val="24"/>
          <w:lang w:val="es-CL"/>
        </w:rPr>
        <w:t xml:space="preserve"> </w:t>
      </w:r>
      <w:r w:rsidRPr="006138BB">
        <w:rPr>
          <w:rFonts w:asciiTheme="minorHAnsi" w:hAnsiTheme="minorHAnsi" w:cstheme="minorHAnsi"/>
          <w:sz w:val="24"/>
          <w:szCs w:val="24"/>
          <w:lang w:val="es-CL"/>
        </w:rPr>
        <w:t xml:space="preserve">para </w:t>
      </w:r>
      <w:r w:rsidR="00C633A0" w:rsidRPr="006138BB">
        <w:rPr>
          <w:rFonts w:asciiTheme="minorHAnsi" w:hAnsiTheme="minorHAnsi" w:cstheme="minorHAnsi"/>
          <w:sz w:val="24"/>
          <w:szCs w:val="24"/>
          <w:lang w:val="es-CL"/>
        </w:rPr>
        <w:t xml:space="preserve">que una determinada actividad productiva </w:t>
      </w:r>
      <w:r w:rsidR="00A21097">
        <w:rPr>
          <w:rFonts w:asciiTheme="minorHAnsi" w:hAnsiTheme="minorHAnsi" w:cstheme="minorHAnsi"/>
          <w:sz w:val="24"/>
          <w:szCs w:val="24"/>
          <w:lang w:val="es-CL"/>
        </w:rPr>
        <w:t>sea reconocida legalmente como inofensiva</w:t>
      </w:r>
      <w:r w:rsidR="00C633A0" w:rsidRPr="006138BB">
        <w:rPr>
          <w:rFonts w:asciiTheme="minorHAnsi" w:hAnsiTheme="minorHAnsi" w:cstheme="minorHAnsi"/>
          <w:sz w:val="24"/>
          <w:szCs w:val="24"/>
          <w:lang w:val="es-CL"/>
        </w:rPr>
        <w:t>.</w:t>
      </w:r>
      <w:r w:rsidR="00C633A0">
        <w:rPr>
          <w:rFonts w:asciiTheme="minorHAnsi" w:hAnsiTheme="minorHAnsi" w:cstheme="minorHAnsi"/>
          <w:sz w:val="24"/>
          <w:szCs w:val="24"/>
          <w:lang w:val="es-CL"/>
        </w:rPr>
        <w:t xml:space="preserve"> </w:t>
      </w:r>
    </w:p>
    <w:p w:rsidR="00C633A0" w:rsidRDefault="00C633A0" w:rsidP="00A63B91">
      <w:pPr>
        <w:pStyle w:val="Standard"/>
        <w:ind w:firstLine="567"/>
        <w:jc w:val="both"/>
        <w:rPr>
          <w:rFonts w:asciiTheme="minorHAnsi" w:hAnsiTheme="minorHAnsi" w:cstheme="minorHAnsi"/>
          <w:sz w:val="24"/>
          <w:szCs w:val="24"/>
          <w:lang w:val="es-CL"/>
        </w:rPr>
      </w:pPr>
    </w:p>
    <w:p w:rsidR="0078325F" w:rsidRPr="00DE4DA4" w:rsidRDefault="00C633A0" w:rsidP="00A63B91">
      <w:pPr>
        <w:pStyle w:val="Standard"/>
        <w:ind w:firstLine="567"/>
        <w:jc w:val="both"/>
        <w:rPr>
          <w:rFonts w:asciiTheme="minorHAnsi" w:hAnsiTheme="minorHAnsi" w:cstheme="minorHAnsi"/>
          <w:sz w:val="24"/>
          <w:szCs w:val="24"/>
          <w:lang w:val="es-CL"/>
        </w:rPr>
      </w:pPr>
      <w:r w:rsidRPr="006138BB">
        <w:rPr>
          <w:rFonts w:asciiTheme="minorHAnsi" w:hAnsiTheme="minorHAnsi" w:cstheme="minorHAnsi"/>
          <w:sz w:val="24"/>
          <w:szCs w:val="24"/>
          <w:lang w:val="es-CL"/>
        </w:rPr>
        <w:t>En resumen, el cumplimiento de las normas urbanísticas establecidas por el Plan Regulador Local, l</w:t>
      </w:r>
      <w:r w:rsidR="0080031D" w:rsidRPr="006138BB">
        <w:rPr>
          <w:rFonts w:asciiTheme="minorHAnsi" w:hAnsiTheme="minorHAnsi" w:cstheme="minorHAnsi"/>
          <w:sz w:val="24"/>
          <w:szCs w:val="24"/>
          <w:lang w:val="es-CL"/>
        </w:rPr>
        <w:t>a calificación de actividad productiva de carácter inofensivo</w:t>
      </w:r>
      <w:r w:rsidRPr="006138BB">
        <w:rPr>
          <w:rFonts w:asciiTheme="minorHAnsi" w:hAnsiTheme="minorHAnsi" w:cstheme="minorHAnsi"/>
          <w:sz w:val="24"/>
          <w:szCs w:val="24"/>
          <w:lang w:val="es-CL"/>
        </w:rPr>
        <w:t xml:space="preserve"> por parte del </w:t>
      </w:r>
      <w:r w:rsidRPr="006138BB">
        <w:rPr>
          <w:rFonts w:asciiTheme="minorHAnsi" w:hAnsiTheme="minorHAnsi" w:cstheme="minorHAnsi"/>
          <w:sz w:val="24"/>
          <w:szCs w:val="24"/>
          <w:lang w:val="es-CL"/>
        </w:rPr>
        <w:lastRenderedPageBreak/>
        <w:t>organismos sectorial correspondiente (SEREMI de Salud)</w:t>
      </w:r>
      <w:r w:rsidR="0080031D" w:rsidRPr="006138BB">
        <w:rPr>
          <w:rFonts w:asciiTheme="minorHAnsi" w:hAnsiTheme="minorHAnsi" w:cstheme="minorHAnsi"/>
          <w:sz w:val="24"/>
          <w:szCs w:val="24"/>
          <w:lang w:val="es-CL"/>
        </w:rPr>
        <w:t xml:space="preserve"> y la posterior fiscalización</w:t>
      </w:r>
      <w:r w:rsidRPr="006138BB">
        <w:rPr>
          <w:rFonts w:asciiTheme="minorHAnsi" w:hAnsiTheme="minorHAnsi" w:cstheme="minorHAnsi"/>
          <w:sz w:val="24"/>
          <w:szCs w:val="24"/>
          <w:lang w:val="es-CL"/>
        </w:rPr>
        <w:t>,</w:t>
      </w:r>
      <w:r w:rsidR="0080031D" w:rsidRPr="006138BB">
        <w:rPr>
          <w:rFonts w:asciiTheme="minorHAnsi" w:hAnsiTheme="minorHAnsi" w:cstheme="minorHAnsi"/>
          <w:sz w:val="24"/>
          <w:szCs w:val="24"/>
          <w:lang w:val="es-CL"/>
        </w:rPr>
        <w:t xml:space="preserve"> tanto del gobierno local como de</w:t>
      </w:r>
      <w:r w:rsidRPr="006138BB">
        <w:rPr>
          <w:rFonts w:asciiTheme="minorHAnsi" w:hAnsiTheme="minorHAnsi" w:cstheme="minorHAnsi"/>
          <w:sz w:val="24"/>
          <w:szCs w:val="24"/>
          <w:lang w:val="es-CL"/>
        </w:rPr>
        <w:t xml:space="preserve">l organismo sectorial, serán claves y condiciones necesarias para garantizar </w:t>
      </w:r>
      <w:r w:rsidR="00CC5B2A" w:rsidRPr="006138BB">
        <w:rPr>
          <w:rFonts w:asciiTheme="minorHAnsi" w:hAnsiTheme="minorHAnsi" w:cstheme="minorHAnsi"/>
          <w:sz w:val="24"/>
          <w:szCs w:val="24"/>
          <w:lang w:val="es-CL"/>
        </w:rPr>
        <w:t>que se dé una</w:t>
      </w:r>
      <w:r w:rsidRPr="006138BB">
        <w:rPr>
          <w:rFonts w:asciiTheme="minorHAnsi" w:hAnsiTheme="minorHAnsi" w:cstheme="minorHAnsi"/>
          <w:sz w:val="24"/>
          <w:szCs w:val="24"/>
          <w:lang w:val="es-CL"/>
        </w:rPr>
        <w:t xml:space="preserve"> buena relación entre las actividades productivas y los usos residenciales del sector</w:t>
      </w:r>
      <w:r w:rsidR="00CC5B2A" w:rsidRPr="006138BB">
        <w:rPr>
          <w:rFonts w:asciiTheme="minorHAnsi" w:hAnsiTheme="minorHAnsi" w:cstheme="minorHAnsi"/>
          <w:sz w:val="24"/>
          <w:szCs w:val="24"/>
          <w:lang w:val="es-CL"/>
        </w:rPr>
        <w:t>, y que ésta se mantenga en el tiempo</w:t>
      </w:r>
      <w:r w:rsidRPr="006138BB">
        <w:rPr>
          <w:rFonts w:asciiTheme="minorHAnsi" w:hAnsiTheme="minorHAnsi" w:cstheme="minorHAnsi"/>
          <w:sz w:val="24"/>
          <w:szCs w:val="24"/>
          <w:lang w:val="es-CL"/>
        </w:rPr>
        <w:t>.</w:t>
      </w:r>
      <w:r w:rsidR="0080031D" w:rsidRPr="006138BB">
        <w:rPr>
          <w:rFonts w:asciiTheme="minorHAnsi" w:hAnsiTheme="minorHAnsi" w:cstheme="minorHAnsi"/>
          <w:sz w:val="24"/>
          <w:szCs w:val="24"/>
          <w:lang w:val="es-CL"/>
        </w:rPr>
        <w:t xml:space="preserve"> </w:t>
      </w:r>
      <w:r w:rsidR="004C1A4C" w:rsidRPr="006138BB">
        <w:rPr>
          <w:rFonts w:asciiTheme="minorHAnsi" w:hAnsiTheme="minorHAnsi" w:cstheme="minorHAnsi"/>
          <w:sz w:val="24"/>
          <w:szCs w:val="24"/>
          <w:lang w:val="es-CL"/>
        </w:rPr>
        <w:t>Esto</w:t>
      </w:r>
      <w:r w:rsidRPr="006138BB">
        <w:rPr>
          <w:rFonts w:asciiTheme="minorHAnsi" w:hAnsiTheme="minorHAnsi" w:cstheme="minorHAnsi"/>
          <w:sz w:val="24"/>
          <w:szCs w:val="24"/>
          <w:lang w:val="es-CL"/>
        </w:rPr>
        <w:t>, finalmente,</w:t>
      </w:r>
      <w:r w:rsidR="004C1A4C" w:rsidRPr="006138BB">
        <w:rPr>
          <w:rFonts w:asciiTheme="minorHAnsi" w:hAnsiTheme="minorHAnsi" w:cstheme="minorHAnsi"/>
          <w:sz w:val="24"/>
          <w:szCs w:val="24"/>
          <w:lang w:val="es-CL"/>
        </w:rPr>
        <w:t xml:space="preserve"> se</w:t>
      </w:r>
      <w:r w:rsidR="001740CB" w:rsidRPr="006138BB">
        <w:rPr>
          <w:rFonts w:asciiTheme="minorHAnsi" w:hAnsiTheme="minorHAnsi" w:cstheme="minorHAnsi"/>
          <w:sz w:val="24"/>
          <w:szCs w:val="24"/>
          <w:lang w:val="es-CL"/>
        </w:rPr>
        <w:t xml:space="preserve"> traducirá</w:t>
      </w:r>
      <w:r w:rsidR="00B76514" w:rsidRPr="006138BB">
        <w:rPr>
          <w:rFonts w:asciiTheme="minorHAnsi" w:hAnsiTheme="minorHAnsi" w:cstheme="minorHAnsi"/>
          <w:sz w:val="24"/>
          <w:szCs w:val="24"/>
          <w:lang w:val="es-CL"/>
        </w:rPr>
        <w:t xml:space="preserve"> en un aporte para </w:t>
      </w:r>
      <w:r w:rsidR="006A6F11" w:rsidRPr="006138BB">
        <w:rPr>
          <w:rFonts w:asciiTheme="minorHAnsi" w:hAnsiTheme="minorHAnsi" w:cstheme="minorHAnsi"/>
          <w:sz w:val="24"/>
          <w:szCs w:val="24"/>
          <w:lang w:val="es-CL"/>
        </w:rPr>
        <w:t xml:space="preserve">el mejoramiento de las condiciones de habitabilidad </w:t>
      </w:r>
      <w:r w:rsidRPr="006138BB">
        <w:rPr>
          <w:rFonts w:asciiTheme="minorHAnsi" w:hAnsiTheme="minorHAnsi" w:cstheme="minorHAnsi"/>
          <w:sz w:val="24"/>
          <w:szCs w:val="24"/>
          <w:lang w:val="es-CL"/>
        </w:rPr>
        <w:t>del área</w:t>
      </w:r>
      <w:r w:rsidR="006A6F11" w:rsidRPr="006138BB">
        <w:rPr>
          <w:rFonts w:asciiTheme="minorHAnsi" w:hAnsiTheme="minorHAnsi" w:cstheme="minorHAnsi"/>
          <w:sz w:val="24"/>
          <w:szCs w:val="24"/>
          <w:lang w:val="es-CL"/>
        </w:rPr>
        <w:t xml:space="preserve"> y el consiguiente mejoramiento de la calidad de vida de </w:t>
      </w:r>
      <w:r w:rsidR="001740CB" w:rsidRPr="006138BB">
        <w:rPr>
          <w:rFonts w:asciiTheme="minorHAnsi" w:hAnsiTheme="minorHAnsi" w:cstheme="minorHAnsi"/>
          <w:sz w:val="24"/>
          <w:szCs w:val="24"/>
          <w:lang w:val="es-CL"/>
        </w:rPr>
        <w:t>sus vecinos</w:t>
      </w:r>
      <w:r w:rsidR="006A6F11" w:rsidRPr="006138BB">
        <w:rPr>
          <w:rFonts w:asciiTheme="minorHAnsi" w:hAnsiTheme="minorHAnsi" w:cstheme="minorHAnsi"/>
          <w:sz w:val="24"/>
          <w:szCs w:val="24"/>
          <w:lang w:val="es-CL"/>
        </w:rPr>
        <w:t>.</w:t>
      </w:r>
      <w:r w:rsidR="000C3F5B" w:rsidRPr="00DE4DA4">
        <w:rPr>
          <w:rFonts w:asciiTheme="minorHAnsi" w:hAnsiTheme="minorHAnsi" w:cstheme="minorHAnsi"/>
          <w:sz w:val="24"/>
          <w:szCs w:val="24"/>
          <w:lang w:val="es-CL"/>
        </w:rPr>
        <w:t xml:space="preserve"> </w:t>
      </w:r>
    </w:p>
    <w:p w:rsidR="00DE4DA4" w:rsidRPr="007E44CA" w:rsidRDefault="00DE4DA4" w:rsidP="00DE4DA4">
      <w:pPr>
        <w:pStyle w:val="Ttulo1"/>
      </w:pPr>
      <w:r>
        <w:t xml:space="preserve">2.- </w:t>
      </w:r>
      <w:r w:rsidRPr="007E44CA">
        <w:t>ESTUDIOS ESPECÍFICOS:</w:t>
      </w:r>
    </w:p>
    <w:p w:rsidR="004B3779" w:rsidRPr="00DE4DA4" w:rsidRDefault="004B3779" w:rsidP="004B3779">
      <w:pPr>
        <w:pStyle w:val="Textodenotaalfinal"/>
        <w:ind w:firstLine="567"/>
        <w:jc w:val="both"/>
        <w:rPr>
          <w:rFonts w:asciiTheme="minorHAnsi" w:hAnsiTheme="minorHAnsi" w:cstheme="minorHAnsi"/>
          <w:color w:val="FF0000"/>
          <w:szCs w:val="24"/>
        </w:rPr>
      </w:pPr>
    </w:p>
    <w:p w:rsidR="00A63B91" w:rsidRPr="00DE4DA4" w:rsidRDefault="00A63B91" w:rsidP="00A63B91">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A continuación, se presentan los capítulos asociados a estudios específicos requeridos conforme a lo señalado en la Ley y Ordenanza General de Urbanismo y Construcciones para los casos de modificaciones específicas a los planes reguladores comunales. En estos capítulos se analizará la pertinencia y los posibles impactos de la modificación propuesta, de manera específica y referida a cada uno de los temas tratados:</w:t>
      </w:r>
    </w:p>
    <w:p w:rsidR="00C34877" w:rsidRPr="00DE4DA4" w:rsidRDefault="00C34877" w:rsidP="009B35C0">
      <w:pPr>
        <w:pStyle w:val="Standard"/>
        <w:tabs>
          <w:tab w:val="left" w:pos="993"/>
        </w:tabs>
        <w:jc w:val="both"/>
        <w:rPr>
          <w:rFonts w:asciiTheme="minorHAnsi" w:hAnsiTheme="minorHAnsi" w:cstheme="minorHAnsi"/>
          <w:b/>
          <w:sz w:val="24"/>
          <w:szCs w:val="24"/>
          <w:lang w:val="es-CL"/>
        </w:rPr>
      </w:pPr>
    </w:p>
    <w:p w:rsidR="00DE4DA4" w:rsidRPr="00D218EB" w:rsidRDefault="00DE4DA4" w:rsidP="00DE4DA4">
      <w:pPr>
        <w:pStyle w:val="Ttulo2"/>
      </w:pPr>
      <w:r w:rsidRPr="00D218EB">
        <w:rPr>
          <w:lang w:val="es-CL"/>
        </w:rPr>
        <w:t>2.1.-  Estudio de Equipamiento:</w:t>
      </w:r>
    </w:p>
    <w:p w:rsidR="00A63B91" w:rsidRPr="00D218EB" w:rsidRDefault="00A63B91" w:rsidP="00C34877">
      <w:pPr>
        <w:pStyle w:val="Standard"/>
        <w:tabs>
          <w:tab w:val="left" w:pos="993"/>
        </w:tabs>
        <w:ind w:firstLine="567"/>
        <w:jc w:val="both"/>
        <w:rPr>
          <w:rFonts w:asciiTheme="minorHAnsi" w:hAnsiTheme="minorHAnsi" w:cstheme="minorHAnsi"/>
          <w:b/>
          <w:sz w:val="24"/>
          <w:szCs w:val="24"/>
          <w:lang w:val="es-CL"/>
        </w:rPr>
      </w:pPr>
    </w:p>
    <w:p w:rsidR="005F1532" w:rsidRDefault="005F1532" w:rsidP="00D32B20">
      <w:pPr>
        <w:pStyle w:val="Standard"/>
        <w:ind w:firstLine="567"/>
        <w:jc w:val="both"/>
        <w:rPr>
          <w:rFonts w:asciiTheme="minorHAnsi" w:hAnsiTheme="minorHAnsi" w:cstheme="minorHAnsi"/>
          <w:sz w:val="24"/>
          <w:szCs w:val="24"/>
        </w:rPr>
      </w:pPr>
      <w:r>
        <w:rPr>
          <w:rFonts w:asciiTheme="minorHAnsi" w:hAnsiTheme="minorHAnsi" w:cstheme="minorHAnsi"/>
          <w:sz w:val="24"/>
          <w:szCs w:val="24"/>
        </w:rPr>
        <w:t xml:space="preserve">El Estudio de Equipamiento Comunal se adjunta a esta memoria. A modo de síntesis se señalan aquí los temas más </w:t>
      </w:r>
      <w:r w:rsidR="00395308">
        <w:rPr>
          <w:rFonts w:asciiTheme="minorHAnsi" w:hAnsiTheme="minorHAnsi" w:cstheme="minorHAnsi"/>
          <w:sz w:val="24"/>
          <w:szCs w:val="24"/>
        </w:rPr>
        <w:t>relevantes de dicho estudio en cuanto al polígono específico a modificar.</w:t>
      </w:r>
    </w:p>
    <w:p w:rsidR="005F1532" w:rsidRDefault="005F1532" w:rsidP="00D32B20">
      <w:pPr>
        <w:pStyle w:val="Standard"/>
        <w:ind w:firstLine="567"/>
        <w:jc w:val="both"/>
        <w:rPr>
          <w:rFonts w:asciiTheme="minorHAnsi" w:hAnsiTheme="minorHAnsi" w:cstheme="minorHAnsi"/>
          <w:sz w:val="24"/>
          <w:szCs w:val="24"/>
        </w:rPr>
      </w:pPr>
    </w:p>
    <w:p w:rsidR="00D32B20" w:rsidRPr="00D218EB" w:rsidRDefault="00D32B20" w:rsidP="00D32B20">
      <w:pPr>
        <w:pStyle w:val="Standard"/>
        <w:ind w:firstLine="567"/>
        <w:jc w:val="both"/>
        <w:rPr>
          <w:rFonts w:asciiTheme="minorHAnsi" w:hAnsiTheme="minorHAnsi" w:cstheme="minorHAnsi"/>
          <w:sz w:val="24"/>
          <w:szCs w:val="24"/>
        </w:rPr>
      </w:pPr>
      <w:r w:rsidRPr="00D218EB">
        <w:rPr>
          <w:rFonts w:asciiTheme="minorHAnsi" w:hAnsiTheme="minorHAnsi" w:cstheme="minorHAnsi"/>
          <w:sz w:val="24"/>
          <w:szCs w:val="24"/>
        </w:rPr>
        <w:t>La presente modificación al Plan Regulador Comunal de San Miguel tiene por objetivo principal, cambiar el uso del suelo de una zona definida como ZU-2, Residencial de Renovación, por el de la zona ZU-4’, Industrial Mixta. Lo anterior, en razón a que el Plan Regulador Comunal vigente establece un área que no permite actividades productivas, las cuales tienen marcada presencia en la actualidad, afectando toda medida de regulación de usos y privando al sector de una proyección de uso de suelo mixto, según lo que promueve el Artículo 2.1.37 de la Ordenanza General de Urbanismo y Construcciones.</w:t>
      </w:r>
    </w:p>
    <w:p w:rsidR="00D32B20" w:rsidRPr="00D218EB" w:rsidRDefault="00D32B20" w:rsidP="00D32B20">
      <w:pPr>
        <w:rPr>
          <w:rFonts w:asciiTheme="minorHAnsi" w:hAnsiTheme="minorHAnsi" w:cstheme="minorHAnsi"/>
        </w:rPr>
      </w:pPr>
    </w:p>
    <w:p w:rsidR="00D32B20" w:rsidRPr="00D218EB" w:rsidRDefault="00D32B20" w:rsidP="00D32B20">
      <w:pPr>
        <w:ind w:firstLine="567"/>
        <w:jc w:val="both"/>
        <w:rPr>
          <w:rFonts w:asciiTheme="minorHAnsi" w:eastAsia="Times New Roman" w:hAnsiTheme="minorHAnsi" w:cstheme="minorHAnsi"/>
        </w:rPr>
      </w:pPr>
      <w:r w:rsidRPr="00D218EB">
        <w:rPr>
          <w:rFonts w:asciiTheme="minorHAnsi" w:hAnsiTheme="minorHAnsi" w:cstheme="minorHAnsi"/>
        </w:rPr>
        <w:t xml:space="preserve">Según el Capítulo III, punto 3.2.1.2.2. Estudio del Equipamiento Comunal, de la Circular Ordinaria N°0935 de fecha 27 de diciembre de 2009, DDU 227, que instruye respecto de la formulación y ámbito de acción de planes reguladores comunales,  es necesario un estudio del equipamiento comunal para la presente modificación, ya que se establecerán normas urbanísticas referidas a un uso de suelo residencial </w:t>
      </w:r>
      <w:r w:rsidR="00E5303E" w:rsidRPr="00D218EB">
        <w:rPr>
          <w:rFonts w:asciiTheme="minorHAnsi" w:hAnsiTheme="minorHAnsi" w:cstheme="minorHAnsi"/>
        </w:rPr>
        <w:t xml:space="preserve">y de actividades productivas </w:t>
      </w:r>
      <w:r w:rsidRPr="00D218EB">
        <w:rPr>
          <w:rFonts w:asciiTheme="minorHAnsi" w:hAnsiTheme="minorHAnsi" w:cstheme="minorHAnsi"/>
        </w:rPr>
        <w:t>para el polígono señalado.</w:t>
      </w:r>
    </w:p>
    <w:p w:rsidR="00D32B20" w:rsidRPr="00D218EB" w:rsidRDefault="00D32B20" w:rsidP="00D32B20">
      <w:pPr>
        <w:pStyle w:val="Standard"/>
        <w:ind w:firstLine="567"/>
        <w:jc w:val="both"/>
        <w:rPr>
          <w:rFonts w:asciiTheme="minorHAnsi" w:hAnsiTheme="minorHAnsi" w:cstheme="minorHAnsi"/>
        </w:rPr>
      </w:pPr>
    </w:p>
    <w:p w:rsidR="00D32B20" w:rsidRPr="00D218EB" w:rsidRDefault="00D32B20" w:rsidP="00D32B20">
      <w:pPr>
        <w:pStyle w:val="Standard"/>
        <w:ind w:firstLine="567"/>
        <w:jc w:val="both"/>
        <w:rPr>
          <w:rFonts w:asciiTheme="minorHAnsi" w:hAnsiTheme="minorHAnsi" w:cstheme="minorHAnsi"/>
          <w:sz w:val="24"/>
          <w:szCs w:val="24"/>
        </w:rPr>
      </w:pPr>
      <w:r w:rsidRPr="00D218EB">
        <w:rPr>
          <w:rFonts w:asciiTheme="minorHAnsi" w:hAnsiTheme="minorHAnsi" w:cstheme="minorHAnsi"/>
          <w:sz w:val="24"/>
          <w:szCs w:val="24"/>
        </w:rPr>
        <w:t>Por</w:t>
      </w:r>
      <w:r w:rsidR="00014F03">
        <w:rPr>
          <w:rFonts w:asciiTheme="minorHAnsi" w:hAnsiTheme="minorHAnsi" w:cstheme="minorHAnsi"/>
          <w:sz w:val="24"/>
          <w:szCs w:val="24"/>
        </w:rPr>
        <w:t xml:space="preserve"> otra parte, el Artículo 2.1.10</w:t>
      </w:r>
      <w:r w:rsidRPr="00D218EB">
        <w:rPr>
          <w:rFonts w:asciiTheme="minorHAnsi" w:hAnsiTheme="minorHAnsi" w:cstheme="minorHAnsi"/>
          <w:sz w:val="24"/>
          <w:szCs w:val="24"/>
        </w:rPr>
        <w:t xml:space="preserve"> de la Ordenanza General de Urbanismo y Construcciones, señala que el Estudio del Equipamiento Comunal deberá cumplir con los porcentajes mínimos de superficie urbana comunal, definidos por la planificación urbana intercomunal. Sin embargo, en el Capítulo 5.3 de la Ordenanza del Plan Regulador Metropolitano de Santiago (PRMS), sobre “Estándares de Equipamiento”, no se indica un estándar mínimo </w:t>
      </w:r>
      <w:r w:rsidRPr="00014F03">
        <w:rPr>
          <w:rFonts w:asciiTheme="minorHAnsi" w:hAnsiTheme="minorHAnsi" w:cstheme="minorHAnsi"/>
          <w:sz w:val="24"/>
          <w:szCs w:val="24"/>
        </w:rPr>
        <w:t xml:space="preserve">de </w:t>
      </w:r>
      <w:r w:rsidR="00D218EB" w:rsidRPr="00014F03">
        <w:rPr>
          <w:rFonts w:asciiTheme="minorHAnsi" w:hAnsiTheme="minorHAnsi" w:cstheme="minorHAnsi"/>
          <w:sz w:val="24"/>
          <w:szCs w:val="24"/>
        </w:rPr>
        <w:t xml:space="preserve">equipamiento </w:t>
      </w:r>
      <w:r w:rsidRPr="00014F03">
        <w:rPr>
          <w:rFonts w:asciiTheme="minorHAnsi" w:hAnsiTheme="minorHAnsi" w:cstheme="minorHAnsi"/>
          <w:sz w:val="24"/>
          <w:szCs w:val="24"/>
        </w:rPr>
        <w:t>para</w:t>
      </w:r>
      <w:r w:rsidRPr="00D218EB">
        <w:rPr>
          <w:rFonts w:asciiTheme="minorHAnsi" w:hAnsiTheme="minorHAnsi" w:cstheme="minorHAnsi"/>
          <w:sz w:val="24"/>
          <w:szCs w:val="24"/>
        </w:rPr>
        <w:t xml:space="preserve"> la comuna de San Miguel. De lo anterior se deduce que el estándar de equipamiento para la comuna de San Miguel se define según el </w:t>
      </w:r>
      <w:r w:rsidRPr="00D218EB">
        <w:rPr>
          <w:rFonts w:asciiTheme="minorHAnsi" w:hAnsiTheme="minorHAnsi" w:cstheme="minorHAnsi"/>
          <w:sz w:val="24"/>
          <w:szCs w:val="24"/>
        </w:rPr>
        <w:lastRenderedPageBreak/>
        <w:t>diagnóstico de la propia Comuna, formulado en el marco de la Memoria Explicativa del Plan Regulador vigente.</w:t>
      </w:r>
    </w:p>
    <w:p w:rsidR="007F0475" w:rsidRPr="00D218EB" w:rsidRDefault="007F0475" w:rsidP="00C34877">
      <w:pPr>
        <w:pStyle w:val="Standard"/>
        <w:tabs>
          <w:tab w:val="left" w:pos="993"/>
        </w:tabs>
        <w:ind w:firstLine="567"/>
        <w:jc w:val="both"/>
        <w:rPr>
          <w:rFonts w:asciiTheme="minorHAnsi" w:hAnsiTheme="minorHAnsi" w:cstheme="minorHAnsi"/>
          <w:b/>
          <w:sz w:val="24"/>
          <w:szCs w:val="24"/>
          <w:lang w:val="es-CL"/>
        </w:rPr>
      </w:pPr>
    </w:p>
    <w:p w:rsidR="00460245" w:rsidRPr="00D218EB" w:rsidRDefault="00460245" w:rsidP="00460245">
      <w:pPr>
        <w:pStyle w:val="Standard"/>
        <w:ind w:firstLine="567"/>
        <w:jc w:val="both"/>
        <w:rPr>
          <w:rFonts w:asciiTheme="minorHAnsi" w:hAnsiTheme="minorHAnsi" w:cstheme="minorHAnsi"/>
          <w:sz w:val="24"/>
          <w:szCs w:val="24"/>
        </w:rPr>
      </w:pPr>
      <w:r w:rsidRPr="00D218EB">
        <w:rPr>
          <w:rFonts w:asciiTheme="minorHAnsi" w:hAnsiTheme="minorHAnsi" w:cstheme="minorHAnsi"/>
          <w:sz w:val="24"/>
          <w:szCs w:val="24"/>
        </w:rPr>
        <w:t>En efecto, de acuerdo al nuevo estudio “Evaluación de suficiencia en infraestructura del equipamiento de la comuna de San Miguel”, desarrollado por Selectiva GPI, el cual se adjunta en el</w:t>
      </w:r>
      <w:r w:rsidR="00171500" w:rsidRPr="00D218EB">
        <w:rPr>
          <w:rFonts w:asciiTheme="minorHAnsi" w:hAnsiTheme="minorHAnsi" w:cstheme="minorHAnsi"/>
          <w:sz w:val="24"/>
          <w:szCs w:val="24"/>
        </w:rPr>
        <w:t xml:space="preserve"> presente expediente, complementado con el estudio realizado </w:t>
      </w:r>
      <w:r w:rsidRPr="00D218EB">
        <w:rPr>
          <w:rFonts w:asciiTheme="minorHAnsi" w:hAnsiTheme="minorHAnsi" w:cstheme="minorHAnsi"/>
          <w:sz w:val="24"/>
          <w:szCs w:val="24"/>
        </w:rPr>
        <w:t xml:space="preserve">por Ecohab Consultores, en el marco de la Memoria Explicativa del </w:t>
      </w:r>
      <w:r w:rsidR="00171500" w:rsidRPr="00D218EB">
        <w:rPr>
          <w:rFonts w:asciiTheme="minorHAnsi" w:hAnsiTheme="minorHAnsi" w:cstheme="minorHAnsi"/>
          <w:sz w:val="24"/>
          <w:szCs w:val="24"/>
        </w:rPr>
        <w:t>Plan Regulador Comunal vigente</w:t>
      </w:r>
      <w:r w:rsidRPr="00D218EB">
        <w:rPr>
          <w:rFonts w:asciiTheme="minorHAnsi" w:hAnsiTheme="minorHAnsi" w:cstheme="minorHAnsi"/>
          <w:sz w:val="24"/>
          <w:szCs w:val="24"/>
        </w:rPr>
        <w:t>, se determinan cálculo de suficiencias para equipamientos considerados relevantes, conforme a la visión del diagnóstico comunal.</w:t>
      </w:r>
    </w:p>
    <w:p w:rsidR="00171500" w:rsidRPr="006C51AC" w:rsidRDefault="00171500" w:rsidP="00460245">
      <w:pPr>
        <w:pStyle w:val="Standard"/>
        <w:ind w:firstLine="567"/>
        <w:jc w:val="both"/>
        <w:rPr>
          <w:rFonts w:asciiTheme="minorHAnsi" w:hAnsiTheme="minorHAnsi" w:cstheme="minorHAnsi"/>
          <w:sz w:val="24"/>
          <w:szCs w:val="24"/>
          <w:highlight w:val="yellow"/>
        </w:rPr>
      </w:pPr>
    </w:p>
    <w:p w:rsidR="00171500" w:rsidRDefault="00CE5690" w:rsidP="00460245">
      <w:pPr>
        <w:pStyle w:val="Standard"/>
        <w:ind w:firstLine="567"/>
        <w:jc w:val="both"/>
        <w:rPr>
          <w:rFonts w:asciiTheme="minorHAnsi" w:hAnsiTheme="minorHAnsi" w:cstheme="minorHAnsi"/>
          <w:sz w:val="24"/>
          <w:szCs w:val="24"/>
        </w:rPr>
      </w:pPr>
      <w:r w:rsidRPr="00D218EB">
        <w:rPr>
          <w:rFonts w:asciiTheme="minorHAnsi" w:hAnsiTheme="minorHAnsi" w:cstheme="minorHAnsi"/>
          <w:sz w:val="24"/>
          <w:szCs w:val="24"/>
        </w:rPr>
        <w:t xml:space="preserve">En dichos informes se establecen claras suficiencias en materia de equipamientos de salud y educación, con algunas excepciones puntuales como centros referenciales de salud o establecimientos de educación </w:t>
      </w:r>
      <w:r w:rsidRPr="005F1532">
        <w:rPr>
          <w:rFonts w:asciiTheme="minorHAnsi" w:hAnsiTheme="minorHAnsi" w:cstheme="minorHAnsi"/>
          <w:sz w:val="24"/>
          <w:szCs w:val="24"/>
        </w:rPr>
        <w:t>diferencial básica y media. Por otra parte a nivel infraestructura deportiva existe suficiente dotación a nivel comunal</w:t>
      </w:r>
      <w:r w:rsidR="00D218EB" w:rsidRPr="005F1532">
        <w:rPr>
          <w:rFonts w:asciiTheme="minorHAnsi" w:hAnsiTheme="minorHAnsi" w:cstheme="minorHAnsi"/>
          <w:sz w:val="24"/>
          <w:szCs w:val="24"/>
        </w:rPr>
        <w:t>,</w:t>
      </w:r>
      <w:r w:rsidRPr="005F1532">
        <w:rPr>
          <w:rFonts w:asciiTheme="minorHAnsi" w:hAnsiTheme="minorHAnsi" w:cstheme="minorHAnsi"/>
          <w:sz w:val="24"/>
          <w:szCs w:val="24"/>
        </w:rPr>
        <w:t xml:space="preserve"> con cercanías a recintos de carácter intercomunal localizados en comunas vecinas. El mayor déficit es sin lugar a dudas la dotación de áreas verdes, con parámetros muy por debajo de todo tipo de estándar, siendo una materia difícil de abordar</w:t>
      </w:r>
      <w:r w:rsidR="00D218EB" w:rsidRPr="005F1532">
        <w:rPr>
          <w:rFonts w:asciiTheme="minorHAnsi" w:hAnsiTheme="minorHAnsi" w:cstheme="minorHAnsi"/>
          <w:sz w:val="24"/>
          <w:szCs w:val="24"/>
        </w:rPr>
        <w:t>,</w:t>
      </w:r>
      <w:r w:rsidRPr="005F1532">
        <w:rPr>
          <w:rFonts w:asciiTheme="minorHAnsi" w:hAnsiTheme="minorHAnsi" w:cstheme="minorHAnsi"/>
          <w:sz w:val="24"/>
          <w:szCs w:val="24"/>
        </w:rPr>
        <w:t xml:space="preserve"> considerando el grado de consolidación que posee San Miguel.</w:t>
      </w:r>
      <w:r w:rsidR="00D218EB" w:rsidRPr="005F1532">
        <w:rPr>
          <w:rFonts w:asciiTheme="minorHAnsi" w:hAnsiTheme="minorHAnsi" w:cstheme="minorHAnsi"/>
          <w:sz w:val="24"/>
          <w:szCs w:val="24"/>
        </w:rPr>
        <w:t xml:space="preserve"> No obstante, el análisis de esta componente debiera considerar la perspectiva asociada a la construcción del Parque </w:t>
      </w:r>
      <w:r w:rsidR="00014F03" w:rsidRPr="005F1532">
        <w:rPr>
          <w:rFonts w:asciiTheme="minorHAnsi" w:hAnsiTheme="minorHAnsi" w:cstheme="minorHAnsi"/>
          <w:sz w:val="24"/>
          <w:szCs w:val="24"/>
        </w:rPr>
        <w:t xml:space="preserve">La Aguada </w:t>
      </w:r>
      <w:r w:rsidR="00D218EB" w:rsidRPr="005F1532">
        <w:rPr>
          <w:rFonts w:asciiTheme="minorHAnsi" w:hAnsiTheme="minorHAnsi" w:cstheme="minorHAnsi"/>
          <w:sz w:val="24"/>
          <w:szCs w:val="24"/>
        </w:rPr>
        <w:t>en el límite norte de San Mig</w:t>
      </w:r>
      <w:r w:rsidR="00014F03" w:rsidRPr="005F1532">
        <w:rPr>
          <w:rFonts w:asciiTheme="minorHAnsi" w:hAnsiTheme="minorHAnsi" w:cstheme="minorHAnsi"/>
          <w:sz w:val="24"/>
          <w:szCs w:val="24"/>
        </w:rPr>
        <w:t xml:space="preserve">uel y, sobre todo, la situación de ser comuna pericéntrica de un área metropolitana infinitamente mayor. </w:t>
      </w:r>
      <w:r w:rsidR="00D218EB" w:rsidRPr="005F1532">
        <w:rPr>
          <w:rFonts w:asciiTheme="minorHAnsi" w:hAnsiTheme="minorHAnsi" w:cstheme="minorHAnsi"/>
          <w:sz w:val="24"/>
          <w:szCs w:val="24"/>
        </w:rPr>
        <w:t>En el marco de esta visión, surge tener en cuenta la cercanía de los parques e</w:t>
      </w:r>
      <w:r w:rsidR="00265EC1">
        <w:rPr>
          <w:rFonts w:asciiTheme="minorHAnsi" w:hAnsiTheme="minorHAnsi" w:cstheme="minorHAnsi"/>
          <w:sz w:val="24"/>
          <w:szCs w:val="24"/>
        </w:rPr>
        <w:t>mplazados en comunas vecinas: O’</w:t>
      </w:r>
      <w:r w:rsidR="00D218EB" w:rsidRPr="005F1532">
        <w:rPr>
          <w:rFonts w:asciiTheme="minorHAnsi" w:hAnsiTheme="minorHAnsi" w:cstheme="minorHAnsi"/>
          <w:sz w:val="24"/>
          <w:szCs w:val="24"/>
        </w:rPr>
        <w:t xml:space="preserve">Higgins, André Jarlan, </w:t>
      </w:r>
      <w:r w:rsidR="005F1532" w:rsidRPr="005F1532">
        <w:rPr>
          <w:rFonts w:asciiTheme="minorHAnsi" w:hAnsiTheme="minorHAnsi" w:cstheme="minorHAnsi"/>
          <w:sz w:val="24"/>
          <w:szCs w:val="24"/>
        </w:rPr>
        <w:t>entre otros</w:t>
      </w:r>
      <w:r w:rsidR="005F1532">
        <w:rPr>
          <w:rFonts w:asciiTheme="minorHAnsi" w:hAnsiTheme="minorHAnsi" w:cstheme="minorHAnsi"/>
          <w:sz w:val="24"/>
          <w:szCs w:val="24"/>
        </w:rPr>
        <w:t xml:space="preserve"> </w:t>
      </w:r>
      <w:r w:rsidR="00D218EB" w:rsidRPr="005F1532">
        <w:rPr>
          <w:rFonts w:asciiTheme="minorHAnsi" w:hAnsiTheme="minorHAnsi" w:cstheme="minorHAnsi"/>
          <w:sz w:val="24"/>
          <w:szCs w:val="24"/>
        </w:rPr>
        <w:t>(ver figura</w:t>
      </w:r>
      <w:r w:rsidR="005F1532" w:rsidRPr="005F1532">
        <w:rPr>
          <w:rFonts w:asciiTheme="minorHAnsi" w:hAnsiTheme="minorHAnsi" w:cstheme="minorHAnsi"/>
          <w:sz w:val="24"/>
          <w:szCs w:val="24"/>
        </w:rPr>
        <w:t xml:space="preserve"> </w:t>
      </w:r>
      <w:r w:rsidR="00CF2861">
        <w:rPr>
          <w:rFonts w:asciiTheme="minorHAnsi" w:hAnsiTheme="minorHAnsi" w:cstheme="minorHAnsi"/>
          <w:sz w:val="24"/>
          <w:szCs w:val="24"/>
        </w:rPr>
        <w:t>5</w:t>
      </w:r>
      <w:r w:rsidR="00D218EB" w:rsidRPr="005F1532">
        <w:rPr>
          <w:rFonts w:asciiTheme="minorHAnsi" w:hAnsiTheme="minorHAnsi" w:cstheme="minorHAnsi"/>
          <w:sz w:val="24"/>
          <w:szCs w:val="24"/>
        </w:rPr>
        <w:t>)</w:t>
      </w:r>
      <w:r w:rsidR="005F1532">
        <w:rPr>
          <w:rFonts w:asciiTheme="minorHAnsi" w:hAnsiTheme="minorHAnsi" w:cstheme="minorHAnsi"/>
          <w:sz w:val="24"/>
          <w:szCs w:val="24"/>
        </w:rPr>
        <w:t>.</w:t>
      </w:r>
    </w:p>
    <w:p w:rsidR="00395308" w:rsidRPr="00A359B6" w:rsidRDefault="00395308" w:rsidP="00395308">
      <w:pPr>
        <w:pStyle w:val="Standard"/>
        <w:ind w:firstLine="567"/>
        <w:jc w:val="both"/>
        <w:rPr>
          <w:rFonts w:asciiTheme="minorHAnsi" w:hAnsiTheme="minorHAnsi" w:cstheme="minorHAnsi"/>
          <w:sz w:val="24"/>
          <w:szCs w:val="24"/>
        </w:rPr>
      </w:pPr>
      <w:r w:rsidRPr="00A359B6">
        <w:rPr>
          <w:rFonts w:asciiTheme="minorHAnsi" w:hAnsiTheme="minorHAnsi" w:cstheme="minorHAnsi"/>
          <w:sz w:val="24"/>
          <w:szCs w:val="24"/>
        </w:rPr>
        <w:t>En el marco de la modificación, es posible plantear que los cambios propuestos no debiesen afectar la dotación existente de equipamiento, considerando que, se promueve la regularización de actividades productivas ya existentes al momento de la elaboración de cada informe, y que los potenciales cambios apuntan a fomentar actividades de carácter inofensivas que se complementarán con la actividad residencial existente, sin afectar la dotación señalada. En ese sentido, aunque la comuna posee un gran porcentaje de actividad industrial de envergadura, la mayor proyección de actividades corresponde a talleres y actividades de menor magnitud, situación reflejada en el número de patentes de micro, pequeñas y medianas empresas presentadas al municipio.</w:t>
      </w:r>
    </w:p>
    <w:p w:rsidR="00395308" w:rsidRDefault="00395308" w:rsidP="00460245">
      <w:pPr>
        <w:pStyle w:val="Standard"/>
        <w:ind w:firstLine="567"/>
        <w:jc w:val="both"/>
        <w:rPr>
          <w:rFonts w:asciiTheme="minorHAnsi" w:hAnsiTheme="minorHAnsi" w:cstheme="minorHAnsi"/>
          <w:sz w:val="24"/>
          <w:szCs w:val="24"/>
        </w:rPr>
      </w:pPr>
    </w:p>
    <w:p w:rsidR="00395308" w:rsidRPr="00A359B6" w:rsidRDefault="00395308" w:rsidP="00395308">
      <w:pPr>
        <w:pStyle w:val="Standard"/>
        <w:ind w:firstLine="567"/>
        <w:jc w:val="both"/>
        <w:rPr>
          <w:rFonts w:asciiTheme="minorHAnsi" w:hAnsiTheme="minorHAnsi" w:cstheme="minorHAnsi"/>
          <w:sz w:val="24"/>
          <w:szCs w:val="24"/>
        </w:rPr>
      </w:pPr>
      <w:r w:rsidRPr="005F1532">
        <w:rPr>
          <w:rFonts w:asciiTheme="minorHAnsi" w:hAnsiTheme="minorHAnsi" w:cstheme="minorHAnsi"/>
          <w:sz w:val="24"/>
          <w:szCs w:val="24"/>
        </w:rPr>
        <w:t>Por otra parte, el cambio normativo de una Zona ZU-2 a una ZU-4’ no altera los usos permitidos en materia de equipamientos, manteniéndolos iguales. En relación a los usos no permitidos, ambas zonas presentan una base común respecto a las prohibiciones de localización en la zona, y si bien la zona industrial mixta restringe una mayor cantidad de tipos de equipamientos, comparado con la residencial de renovación, estas mayores restricciones no debiesen constituirse en un factor que genere un potencial déficit a nivel comunal.</w:t>
      </w:r>
    </w:p>
    <w:p w:rsidR="005F1532" w:rsidRDefault="005F1532" w:rsidP="00460245">
      <w:pPr>
        <w:pStyle w:val="Standard"/>
        <w:ind w:firstLine="567"/>
        <w:jc w:val="both"/>
        <w:rPr>
          <w:rFonts w:asciiTheme="minorHAnsi" w:hAnsiTheme="minorHAnsi" w:cstheme="minorHAnsi"/>
          <w:sz w:val="24"/>
          <w:szCs w:val="24"/>
        </w:rPr>
      </w:pPr>
    </w:p>
    <w:p w:rsidR="00CF2861" w:rsidRDefault="00CF2861" w:rsidP="00460245">
      <w:pPr>
        <w:pStyle w:val="Standard"/>
        <w:ind w:firstLine="567"/>
        <w:jc w:val="both"/>
        <w:rPr>
          <w:rFonts w:asciiTheme="minorHAnsi" w:hAnsiTheme="minorHAnsi" w:cstheme="minorHAnsi"/>
          <w:sz w:val="24"/>
          <w:szCs w:val="24"/>
        </w:rPr>
      </w:pPr>
    </w:p>
    <w:p w:rsidR="00CF2861" w:rsidRDefault="00CF2861" w:rsidP="00460245">
      <w:pPr>
        <w:pStyle w:val="Standard"/>
        <w:ind w:firstLine="567"/>
        <w:jc w:val="both"/>
        <w:rPr>
          <w:rFonts w:asciiTheme="minorHAnsi" w:hAnsiTheme="minorHAnsi" w:cstheme="minorHAnsi"/>
          <w:sz w:val="24"/>
          <w:szCs w:val="24"/>
        </w:rPr>
      </w:pPr>
    </w:p>
    <w:p w:rsidR="00CF2861" w:rsidRDefault="00CF2861" w:rsidP="00460245">
      <w:pPr>
        <w:pStyle w:val="Standard"/>
        <w:ind w:firstLine="567"/>
        <w:jc w:val="both"/>
        <w:rPr>
          <w:rFonts w:asciiTheme="minorHAnsi" w:hAnsiTheme="minorHAnsi"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5F1532" w:rsidTr="009A1A00">
        <w:tc>
          <w:tcPr>
            <w:tcW w:w="8978" w:type="dxa"/>
          </w:tcPr>
          <w:p w:rsidR="005F1532" w:rsidRDefault="005F1532" w:rsidP="00CF2861">
            <w:pPr>
              <w:pStyle w:val="Standard"/>
              <w:jc w:val="both"/>
              <w:rPr>
                <w:rFonts w:asciiTheme="minorHAnsi" w:hAnsiTheme="minorHAnsi" w:cstheme="minorHAnsi"/>
                <w:sz w:val="24"/>
                <w:szCs w:val="24"/>
              </w:rPr>
            </w:pPr>
            <w:r w:rsidRPr="00037502">
              <w:rPr>
                <w:rFonts w:asciiTheme="minorHAnsi" w:hAnsiTheme="minorHAnsi" w:cstheme="minorHAnsi"/>
                <w:b/>
              </w:rPr>
              <w:lastRenderedPageBreak/>
              <w:t>Figura</w:t>
            </w:r>
            <w:r w:rsidR="00CF2861">
              <w:rPr>
                <w:rFonts w:asciiTheme="minorHAnsi" w:hAnsiTheme="minorHAnsi" w:cstheme="minorHAnsi"/>
                <w:b/>
              </w:rPr>
              <w:t xml:space="preserve"> 5</w:t>
            </w:r>
            <w:r w:rsidRPr="00037502">
              <w:rPr>
                <w:rFonts w:asciiTheme="minorHAnsi" w:hAnsiTheme="minorHAnsi" w:cstheme="minorHAnsi"/>
                <w:b/>
              </w:rPr>
              <w:t xml:space="preserve">: </w:t>
            </w:r>
            <w:r>
              <w:rPr>
                <w:rFonts w:asciiTheme="minorHAnsi" w:hAnsiTheme="minorHAnsi" w:cstheme="minorHAnsi"/>
                <w:b/>
              </w:rPr>
              <w:t>Entorno y dotación de equipamiento en las proximidades de San Miguel</w:t>
            </w:r>
          </w:p>
        </w:tc>
      </w:tr>
      <w:tr w:rsidR="005F1532" w:rsidTr="009A1A00">
        <w:tc>
          <w:tcPr>
            <w:tcW w:w="8978" w:type="dxa"/>
          </w:tcPr>
          <w:p w:rsidR="005F1532" w:rsidRDefault="007375B7" w:rsidP="00460245">
            <w:pPr>
              <w:pStyle w:val="Standard"/>
              <w:jc w:val="both"/>
              <w:rPr>
                <w:rFonts w:asciiTheme="minorHAnsi" w:hAnsiTheme="minorHAnsi" w:cstheme="minorHAnsi"/>
                <w:sz w:val="24"/>
                <w:szCs w:val="24"/>
              </w:rPr>
            </w:pPr>
            <w:r>
              <w:rPr>
                <w:rFonts w:asciiTheme="minorHAnsi" w:hAnsiTheme="minorHAnsi" w:cstheme="minorHAnsi"/>
                <w:noProof/>
                <w:sz w:val="24"/>
                <w:szCs w:val="24"/>
                <w:lang w:eastAsia="es-ES"/>
              </w:rPr>
              <w:drawing>
                <wp:inline distT="0" distB="0" distL="0" distR="0">
                  <wp:extent cx="5612130" cy="4489450"/>
                  <wp:effectExtent l="19050" t="0" r="7620" b="0"/>
                  <wp:docPr id="1" name="0 Imagen" descr="equipaminetos y elementos estructurantes 2 19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aminetos y elementos estructurantes 2 190312.png"/>
                          <pic:cNvPicPr/>
                        </pic:nvPicPr>
                        <pic:blipFill>
                          <a:blip r:embed="rId13" cstate="print"/>
                          <a:stretch>
                            <a:fillRect/>
                          </a:stretch>
                        </pic:blipFill>
                        <pic:spPr>
                          <a:xfrm>
                            <a:off x="0" y="0"/>
                            <a:ext cx="5612130" cy="4489450"/>
                          </a:xfrm>
                          <a:prstGeom prst="rect">
                            <a:avLst/>
                          </a:prstGeom>
                        </pic:spPr>
                      </pic:pic>
                    </a:graphicData>
                  </a:graphic>
                </wp:inline>
              </w:drawing>
            </w:r>
          </w:p>
        </w:tc>
      </w:tr>
      <w:tr w:rsidR="005F1532" w:rsidTr="009A1A00">
        <w:tc>
          <w:tcPr>
            <w:tcW w:w="8978" w:type="dxa"/>
          </w:tcPr>
          <w:p w:rsidR="005F1532" w:rsidRPr="005F1532" w:rsidRDefault="005F1532" w:rsidP="005F1532">
            <w:pPr>
              <w:pStyle w:val="Standard"/>
              <w:jc w:val="both"/>
              <w:rPr>
                <w:rFonts w:asciiTheme="minorHAnsi" w:hAnsiTheme="minorHAnsi" w:cstheme="minorHAnsi"/>
                <w:i/>
                <w:sz w:val="24"/>
                <w:szCs w:val="24"/>
              </w:rPr>
            </w:pPr>
            <w:r w:rsidRPr="005F1532">
              <w:rPr>
                <w:rFonts w:asciiTheme="minorHAnsi" w:hAnsiTheme="minorHAnsi" w:cstheme="minorHAnsi"/>
                <w:i/>
                <w:sz w:val="18"/>
                <w:szCs w:val="24"/>
              </w:rPr>
              <w:t>Fuente: Elaboración propia</w:t>
            </w:r>
            <w:r>
              <w:rPr>
                <w:rFonts w:asciiTheme="minorHAnsi" w:hAnsiTheme="minorHAnsi" w:cstheme="minorHAnsi"/>
                <w:i/>
                <w:sz w:val="18"/>
                <w:szCs w:val="24"/>
              </w:rPr>
              <w:t xml:space="preserve"> en base a google earth</w:t>
            </w:r>
          </w:p>
        </w:tc>
      </w:tr>
    </w:tbl>
    <w:p w:rsidR="008C70BC" w:rsidRPr="006C51AC" w:rsidRDefault="008C70BC" w:rsidP="008C70BC">
      <w:pPr>
        <w:pStyle w:val="Standard"/>
        <w:ind w:firstLine="567"/>
        <w:jc w:val="both"/>
        <w:rPr>
          <w:rFonts w:asciiTheme="minorHAnsi" w:hAnsiTheme="minorHAnsi" w:cstheme="minorHAnsi"/>
          <w:sz w:val="24"/>
          <w:szCs w:val="24"/>
          <w:highlight w:val="yellow"/>
        </w:rPr>
      </w:pPr>
    </w:p>
    <w:p w:rsidR="00371984" w:rsidRDefault="00371984" w:rsidP="00371984">
      <w:pPr>
        <w:pStyle w:val="Standard"/>
        <w:ind w:firstLine="567"/>
        <w:jc w:val="both"/>
        <w:rPr>
          <w:rFonts w:asciiTheme="minorHAnsi" w:hAnsiTheme="minorHAnsi" w:cstheme="minorHAnsi"/>
          <w:sz w:val="24"/>
          <w:szCs w:val="24"/>
        </w:rPr>
      </w:pPr>
      <w:r w:rsidRPr="00A359B6">
        <w:rPr>
          <w:rFonts w:asciiTheme="minorHAnsi" w:hAnsiTheme="minorHAnsi" w:cstheme="minorHAnsi"/>
          <w:sz w:val="24"/>
          <w:szCs w:val="24"/>
        </w:rPr>
        <w:t>Finalmente, cabe señalar que en el citado estudio, “Evaluación de suficiencia en infraestructura del equipamiento de la comuna de San Miguel”, formulado en el marco de la Memoria Explicativa del Plan Regulador comunal vigente, se concluye que, de acuerdo a la proyección demográfica, se observa un decrecimiento poblacional, en razón al cual no se estimarían cambios adicionales sobre la situación, a la fecha del estudio, respecto de requerimientos en equipamientos a nivel comunal, salvo en términos de su estado de conservación y mejoramiento.</w:t>
      </w:r>
    </w:p>
    <w:p w:rsidR="005F1532" w:rsidRDefault="005F1532" w:rsidP="00371984">
      <w:pPr>
        <w:pStyle w:val="Standard"/>
        <w:ind w:firstLine="567"/>
        <w:jc w:val="both"/>
        <w:rPr>
          <w:rFonts w:asciiTheme="minorHAnsi" w:hAnsiTheme="minorHAnsi" w:cstheme="minorHAnsi"/>
          <w:sz w:val="24"/>
          <w:szCs w:val="24"/>
        </w:rPr>
      </w:pPr>
    </w:p>
    <w:p w:rsidR="00DE4DA4" w:rsidRPr="007E44CA" w:rsidRDefault="00DE4DA4" w:rsidP="00DE4DA4">
      <w:pPr>
        <w:pStyle w:val="Ttulo2"/>
      </w:pPr>
      <w:r w:rsidRPr="00CC1572">
        <w:rPr>
          <w:lang w:val="es-CL"/>
        </w:rPr>
        <w:t>2.2.- Estudio de Riesgos:</w:t>
      </w:r>
    </w:p>
    <w:p w:rsidR="002A1269" w:rsidRPr="00DE4DA4" w:rsidRDefault="002A1269" w:rsidP="00A63B91">
      <w:pPr>
        <w:pStyle w:val="Standard"/>
        <w:tabs>
          <w:tab w:val="left" w:pos="993"/>
        </w:tabs>
        <w:ind w:firstLine="567"/>
        <w:jc w:val="both"/>
        <w:rPr>
          <w:rFonts w:asciiTheme="minorHAnsi" w:hAnsiTheme="minorHAnsi" w:cstheme="minorHAnsi"/>
          <w:b/>
          <w:sz w:val="24"/>
          <w:szCs w:val="24"/>
          <w:lang w:val="es-CL"/>
        </w:rPr>
      </w:pPr>
    </w:p>
    <w:p w:rsidR="002A1269" w:rsidRPr="00DE4DA4" w:rsidRDefault="002A1269" w:rsidP="002A1269">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El Estudio de Riesgo y Protección Ambiental exigido dentro d</w:t>
      </w:r>
      <w:r w:rsidR="0017109C" w:rsidRPr="00DE4DA4">
        <w:rPr>
          <w:rFonts w:asciiTheme="minorHAnsi" w:hAnsiTheme="minorHAnsi" w:cstheme="minorHAnsi"/>
          <w:sz w:val="24"/>
          <w:szCs w:val="24"/>
          <w:lang w:val="es-CL"/>
        </w:rPr>
        <w:t>e la memoria explicativa de un Plan Regulador C</w:t>
      </w:r>
      <w:r w:rsidRPr="00DE4DA4">
        <w:rPr>
          <w:rFonts w:asciiTheme="minorHAnsi" w:hAnsiTheme="minorHAnsi" w:cstheme="minorHAnsi"/>
          <w:sz w:val="24"/>
          <w:szCs w:val="24"/>
          <w:lang w:val="es-CL"/>
        </w:rPr>
        <w:t>omunal, tiene como propósito establecer limitaciones a las construcciones, en función de los riesgos que se pueden presentar en el territorio como consecuencia de posibles desastres naturales u otros.</w:t>
      </w:r>
    </w:p>
    <w:p w:rsidR="002A1269" w:rsidRPr="00DE4DA4" w:rsidRDefault="002A1269" w:rsidP="002A1269">
      <w:pPr>
        <w:pStyle w:val="Standard"/>
        <w:tabs>
          <w:tab w:val="left" w:pos="993"/>
        </w:tabs>
        <w:ind w:firstLine="567"/>
        <w:jc w:val="both"/>
        <w:rPr>
          <w:rFonts w:asciiTheme="minorHAnsi" w:hAnsiTheme="minorHAnsi" w:cstheme="minorHAnsi"/>
          <w:sz w:val="24"/>
          <w:szCs w:val="24"/>
          <w:lang w:val="es-CL"/>
        </w:rPr>
      </w:pPr>
    </w:p>
    <w:p w:rsidR="002A1269" w:rsidRPr="00DE4DA4" w:rsidRDefault="002A1269" w:rsidP="002A1269">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El estudio de riesgos y protección ambiental presentado en la memoria explicativa del Plan Regulador Comunal de San Miguel aprobado el año 2005, concluyó que dentro del </w:t>
      </w:r>
      <w:r w:rsidRPr="00DE4DA4">
        <w:rPr>
          <w:rFonts w:asciiTheme="minorHAnsi" w:hAnsiTheme="minorHAnsi" w:cstheme="minorHAnsi"/>
          <w:sz w:val="24"/>
          <w:szCs w:val="24"/>
          <w:lang w:val="es-CL"/>
        </w:rPr>
        <w:lastRenderedPageBreak/>
        <w:t xml:space="preserve">marco otorgado por el Art. 2.1.17 de la O.G.U.C., los siguientes tipos de riesgos podrían acontecer o afectar  </w:t>
      </w:r>
      <w:r w:rsidR="00F070BE" w:rsidRPr="00DE4DA4">
        <w:rPr>
          <w:rFonts w:asciiTheme="minorHAnsi" w:hAnsiTheme="minorHAnsi" w:cstheme="minorHAnsi"/>
          <w:sz w:val="24"/>
          <w:szCs w:val="24"/>
          <w:lang w:val="es-CL"/>
        </w:rPr>
        <w:t xml:space="preserve">a </w:t>
      </w:r>
      <w:r w:rsidRPr="00DE4DA4">
        <w:rPr>
          <w:rFonts w:asciiTheme="minorHAnsi" w:hAnsiTheme="minorHAnsi" w:cstheme="minorHAnsi"/>
          <w:sz w:val="24"/>
          <w:szCs w:val="24"/>
          <w:lang w:val="es-CL"/>
        </w:rPr>
        <w:t>la Comuna de San Miguel, con distintos niveles de peligrosidad o impacto:</w:t>
      </w:r>
    </w:p>
    <w:p w:rsidR="004B2BA6" w:rsidRPr="00DE4DA4" w:rsidRDefault="004B2BA6" w:rsidP="002A1269">
      <w:pPr>
        <w:pStyle w:val="Standard"/>
        <w:tabs>
          <w:tab w:val="left" w:pos="993"/>
        </w:tabs>
        <w:ind w:firstLine="567"/>
        <w:jc w:val="both"/>
        <w:rPr>
          <w:rFonts w:asciiTheme="minorHAnsi" w:hAnsiTheme="minorHAnsi" w:cstheme="minorHAnsi"/>
          <w:sz w:val="24"/>
          <w:szCs w:val="24"/>
          <w:lang w:val="es-CL"/>
        </w:rPr>
      </w:pPr>
    </w:p>
    <w:p w:rsidR="002A1269" w:rsidRPr="003B2554" w:rsidRDefault="002A1269" w:rsidP="004B2BA6">
      <w:pPr>
        <w:pStyle w:val="Prrafodelista"/>
        <w:widowControl/>
        <w:numPr>
          <w:ilvl w:val="0"/>
          <w:numId w:val="6"/>
        </w:numPr>
        <w:suppressAutoHyphens w:val="0"/>
        <w:autoSpaceDE w:val="0"/>
        <w:adjustRightInd w:val="0"/>
        <w:ind w:left="714" w:hanging="357"/>
        <w:contextualSpacing w:val="0"/>
        <w:jc w:val="both"/>
        <w:textAlignment w:val="auto"/>
        <w:rPr>
          <w:rFonts w:asciiTheme="minorHAnsi" w:hAnsiTheme="minorHAnsi" w:cstheme="minorHAnsi"/>
          <w:i/>
          <w:szCs w:val="22"/>
          <w:lang w:val="es-MX" w:eastAsia="es-MX"/>
        </w:rPr>
      </w:pPr>
      <w:r w:rsidRPr="00DE4DA4">
        <w:rPr>
          <w:rFonts w:asciiTheme="minorHAnsi" w:hAnsiTheme="minorHAnsi" w:cstheme="minorHAnsi"/>
          <w:szCs w:val="22"/>
          <w:lang w:val="es-MX" w:eastAsia="es-MX"/>
        </w:rPr>
        <w:t>Inundaciones,</w:t>
      </w:r>
    </w:p>
    <w:p w:rsidR="003B2554" w:rsidRPr="00DE4DA4" w:rsidRDefault="003B2554" w:rsidP="004B2BA6">
      <w:pPr>
        <w:pStyle w:val="Prrafodelista"/>
        <w:widowControl/>
        <w:numPr>
          <w:ilvl w:val="0"/>
          <w:numId w:val="6"/>
        </w:numPr>
        <w:suppressAutoHyphens w:val="0"/>
        <w:autoSpaceDE w:val="0"/>
        <w:adjustRightInd w:val="0"/>
        <w:ind w:left="714" w:hanging="357"/>
        <w:contextualSpacing w:val="0"/>
        <w:jc w:val="both"/>
        <w:textAlignment w:val="auto"/>
        <w:rPr>
          <w:rFonts w:asciiTheme="minorHAnsi" w:hAnsiTheme="minorHAnsi" w:cstheme="minorHAnsi"/>
          <w:i/>
          <w:szCs w:val="22"/>
          <w:lang w:val="es-MX" w:eastAsia="es-MX"/>
        </w:rPr>
      </w:pPr>
      <w:r w:rsidRPr="00DE4DA4">
        <w:rPr>
          <w:rFonts w:asciiTheme="minorHAnsi" w:hAnsiTheme="minorHAnsi" w:cstheme="minorHAnsi"/>
          <w:szCs w:val="22"/>
          <w:lang w:val="es-MX" w:eastAsia="es-MX"/>
        </w:rPr>
        <w:t>Incorporación de aguas servidas a las aguas de inundación.</w:t>
      </w:r>
    </w:p>
    <w:p w:rsidR="002A1269" w:rsidRPr="00DE4DA4" w:rsidRDefault="002A1269" w:rsidP="004B2BA6">
      <w:pPr>
        <w:pStyle w:val="Prrafodelista"/>
        <w:widowControl/>
        <w:numPr>
          <w:ilvl w:val="0"/>
          <w:numId w:val="6"/>
        </w:numPr>
        <w:suppressAutoHyphens w:val="0"/>
        <w:autoSpaceDE w:val="0"/>
        <w:adjustRightInd w:val="0"/>
        <w:ind w:left="714" w:hanging="357"/>
        <w:contextualSpacing w:val="0"/>
        <w:textAlignment w:val="auto"/>
        <w:rPr>
          <w:rFonts w:asciiTheme="minorHAnsi" w:hAnsiTheme="minorHAnsi" w:cstheme="minorHAnsi"/>
          <w:i/>
          <w:szCs w:val="22"/>
          <w:lang w:val="es-MX" w:eastAsia="es-MX"/>
        </w:rPr>
      </w:pPr>
      <w:r w:rsidRPr="00DE4DA4">
        <w:rPr>
          <w:rFonts w:asciiTheme="minorHAnsi" w:hAnsiTheme="minorHAnsi" w:cstheme="minorHAnsi"/>
          <w:szCs w:val="22"/>
          <w:lang w:val="es-MX" w:eastAsia="es-MX"/>
        </w:rPr>
        <w:t>Movimientos sísmicos,</w:t>
      </w:r>
    </w:p>
    <w:p w:rsidR="002A1269" w:rsidRPr="00DE4DA4" w:rsidRDefault="002A1269" w:rsidP="004B2BA6">
      <w:pPr>
        <w:pStyle w:val="Prrafodelista"/>
        <w:widowControl/>
        <w:numPr>
          <w:ilvl w:val="0"/>
          <w:numId w:val="6"/>
        </w:numPr>
        <w:suppressAutoHyphens w:val="0"/>
        <w:autoSpaceDE w:val="0"/>
        <w:adjustRightInd w:val="0"/>
        <w:ind w:left="714" w:hanging="357"/>
        <w:contextualSpacing w:val="0"/>
        <w:textAlignment w:val="auto"/>
        <w:rPr>
          <w:rFonts w:asciiTheme="minorHAnsi" w:hAnsiTheme="minorHAnsi" w:cstheme="minorHAnsi"/>
          <w:i/>
          <w:szCs w:val="22"/>
          <w:lang w:val="es-MX" w:eastAsia="es-MX"/>
        </w:rPr>
      </w:pPr>
      <w:r w:rsidRPr="00DE4DA4">
        <w:rPr>
          <w:rFonts w:asciiTheme="minorHAnsi" w:hAnsiTheme="minorHAnsi" w:cstheme="minorHAnsi"/>
          <w:szCs w:val="22"/>
          <w:lang w:val="es-MX" w:eastAsia="es-MX"/>
        </w:rPr>
        <w:t>Erupciones volcánicas,</w:t>
      </w:r>
    </w:p>
    <w:p w:rsidR="002A1269" w:rsidRPr="00DE4DA4" w:rsidRDefault="002A1269" w:rsidP="004B2BA6">
      <w:pPr>
        <w:pStyle w:val="Prrafodelista"/>
        <w:widowControl/>
        <w:numPr>
          <w:ilvl w:val="0"/>
          <w:numId w:val="6"/>
        </w:numPr>
        <w:suppressAutoHyphens w:val="0"/>
        <w:autoSpaceDE w:val="0"/>
        <w:adjustRightInd w:val="0"/>
        <w:ind w:left="714" w:hanging="357"/>
        <w:contextualSpacing w:val="0"/>
        <w:textAlignment w:val="auto"/>
        <w:rPr>
          <w:rFonts w:asciiTheme="minorHAnsi" w:hAnsiTheme="minorHAnsi" w:cstheme="minorHAnsi"/>
          <w:i/>
          <w:szCs w:val="22"/>
          <w:lang w:val="es-MX" w:eastAsia="es-MX"/>
        </w:rPr>
      </w:pPr>
      <w:r w:rsidRPr="00DE4DA4">
        <w:rPr>
          <w:rFonts w:asciiTheme="minorHAnsi" w:hAnsiTheme="minorHAnsi" w:cstheme="minorHAnsi"/>
          <w:szCs w:val="22"/>
          <w:lang w:val="es-MX" w:eastAsia="es-MX"/>
        </w:rPr>
        <w:t>Proximidad a línea de Alta Tensión,</w:t>
      </w:r>
    </w:p>
    <w:p w:rsidR="002A1269" w:rsidRPr="00DE4DA4" w:rsidRDefault="002A1269" w:rsidP="004B2BA6">
      <w:pPr>
        <w:pStyle w:val="Prrafodelista"/>
        <w:widowControl/>
        <w:numPr>
          <w:ilvl w:val="0"/>
          <w:numId w:val="6"/>
        </w:numPr>
        <w:suppressAutoHyphens w:val="0"/>
        <w:autoSpaceDE w:val="0"/>
        <w:adjustRightInd w:val="0"/>
        <w:ind w:left="714" w:hanging="357"/>
        <w:contextualSpacing w:val="0"/>
        <w:textAlignment w:val="auto"/>
        <w:rPr>
          <w:rFonts w:asciiTheme="minorHAnsi" w:hAnsiTheme="minorHAnsi" w:cstheme="minorHAnsi"/>
          <w:i/>
          <w:szCs w:val="22"/>
          <w:lang w:val="es-MX" w:eastAsia="es-MX"/>
        </w:rPr>
      </w:pPr>
      <w:r w:rsidRPr="00DE4DA4">
        <w:rPr>
          <w:rFonts w:asciiTheme="minorHAnsi" w:hAnsiTheme="minorHAnsi" w:cstheme="minorHAnsi"/>
          <w:szCs w:val="22"/>
          <w:lang w:val="es-MX" w:eastAsia="es-MX"/>
        </w:rPr>
        <w:t xml:space="preserve">Emanación de gas </w:t>
      </w:r>
      <w:r w:rsidR="003B2554">
        <w:rPr>
          <w:rFonts w:asciiTheme="minorHAnsi" w:hAnsiTheme="minorHAnsi" w:cstheme="minorHAnsi"/>
          <w:szCs w:val="22"/>
          <w:lang w:val="es-MX" w:eastAsia="es-MX"/>
        </w:rPr>
        <w:t>(</w:t>
      </w:r>
      <w:r w:rsidRPr="00DE4DA4">
        <w:rPr>
          <w:rFonts w:asciiTheme="minorHAnsi" w:hAnsiTheme="minorHAnsi" w:cstheme="minorHAnsi"/>
          <w:szCs w:val="22"/>
          <w:lang w:val="es-MX" w:eastAsia="es-MX"/>
        </w:rPr>
        <w:t>natural</w:t>
      </w:r>
      <w:r w:rsidR="003B2554">
        <w:rPr>
          <w:rFonts w:asciiTheme="minorHAnsi" w:hAnsiTheme="minorHAnsi" w:cstheme="minorHAnsi"/>
          <w:szCs w:val="22"/>
          <w:lang w:val="es-MX" w:eastAsia="es-MX"/>
        </w:rPr>
        <w:t xml:space="preserve"> y licuado)</w:t>
      </w:r>
    </w:p>
    <w:p w:rsidR="002A1269" w:rsidRPr="00DE4DA4" w:rsidRDefault="002A1269" w:rsidP="004B2BA6">
      <w:pPr>
        <w:pStyle w:val="Prrafodelista"/>
        <w:widowControl/>
        <w:numPr>
          <w:ilvl w:val="0"/>
          <w:numId w:val="6"/>
        </w:numPr>
        <w:suppressAutoHyphens w:val="0"/>
        <w:autoSpaceDE w:val="0"/>
        <w:adjustRightInd w:val="0"/>
        <w:ind w:left="714" w:hanging="357"/>
        <w:contextualSpacing w:val="0"/>
        <w:textAlignment w:val="auto"/>
        <w:rPr>
          <w:rFonts w:asciiTheme="minorHAnsi" w:hAnsiTheme="minorHAnsi" w:cstheme="minorHAnsi"/>
          <w:i/>
          <w:szCs w:val="22"/>
          <w:lang w:val="es-MX" w:eastAsia="es-MX"/>
        </w:rPr>
      </w:pPr>
      <w:r w:rsidRPr="00DE4DA4">
        <w:rPr>
          <w:rFonts w:asciiTheme="minorHAnsi" w:hAnsiTheme="minorHAnsi" w:cstheme="minorHAnsi"/>
          <w:szCs w:val="22"/>
          <w:lang w:val="es-MX" w:eastAsia="es-MX"/>
        </w:rPr>
        <w:t>Áreas de protección de Aeropuerto y Aeródromos,</w:t>
      </w:r>
    </w:p>
    <w:p w:rsidR="002A1269" w:rsidRPr="00DE4DA4" w:rsidRDefault="002A1269" w:rsidP="004B2BA6">
      <w:pPr>
        <w:pStyle w:val="Prrafodelista"/>
        <w:widowControl/>
        <w:numPr>
          <w:ilvl w:val="0"/>
          <w:numId w:val="6"/>
        </w:numPr>
        <w:suppressAutoHyphens w:val="0"/>
        <w:autoSpaceDE w:val="0"/>
        <w:adjustRightInd w:val="0"/>
        <w:ind w:left="714" w:hanging="357"/>
        <w:contextualSpacing w:val="0"/>
        <w:textAlignment w:val="auto"/>
        <w:rPr>
          <w:rFonts w:asciiTheme="minorHAnsi" w:hAnsiTheme="minorHAnsi" w:cstheme="minorHAnsi"/>
          <w:i/>
          <w:szCs w:val="22"/>
          <w:lang w:val="es-MX" w:eastAsia="es-MX"/>
        </w:rPr>
      </w:pPr>
      <w:r w:rsidRPr="00DE4DA4">
        <w:rPr>
          <w:rFonts w:asciiTheme="minorHAnsi" w:hAnsiTheme="minorHAnsi" w:cstheme="minorHAnsi"/>
          <w:szCs w:val="22"/>
          <w:lang w:val="es-MX" w:eastAsia="es-MX"/>
        </w:rPr>
        <w:t xml:space="preserve">Proximidad a antenas para telefonía móvil, </w:t>
      </w:r>
    </w:p>
    <w:p w:rsidR="002A1269" w:rsidRPr="00DE4DA4" w:rsidRDefault="002A1269" w:rsidP="004B2BA6">
      <w:pPr>
        <w:pStyle w:val="Prrafodelista"/>
        <w:widowControl/>
        <w:numPr>
          <w:ilvl w:val="0"/>
          <w:numId w:val="6"/>
        </w:numPr>
        <w:suppressAutoHyphens w:val="0"/>
        <w:autoSpaceDE w:val="0"/>
        <w:adjustRightInd w:val="0"/>
        <w:ind w:left="714" w:hanging="357"/>
        <w:contextualSpacing w:val="0"/>
        <w:textAlignment w:val="auto"/>
        <w:rPr>
          <w:rFonts w:asciiTheme="minorHAnsi" w:hAnsiTheme="minorHAnsi" w:cstheme="minorHAnsi"/>
          <w:i/>
          <w:szCs w:val="22"/>
          <w:lang w:val="es-MX" w:eastAsia="es-MX"/>
        </w:rPr>
      </w:pPr>
      <w:r w:rsidRPr="00DE4DA4">
        <w:rPr>
          <w:rFonts w:asciiTheme="minorHAnsi" w:hAnsiTheme="minorHAnsi" w:cstheme="minorHAnsi"/>
          <w:szCs w:val="22"/>
          <w:lang w:val="es-MX" w:eastAsia="es-MX"/>
        </w:rPr>
        <w:t>Emanación de elementos químicos,</w:t>
      </w:r>
    </w:p>
    <w:p w:rsidR="002A1269" w:rsidRPr="003B2554" w:rsidRDefault="002A1269" w:rsidP="004B2BA6">
      <w:pPr>
        <w:pStyle w:val="Prrafodelista"/>
        <w:widowControl/>
        <w:numPr>
          <w:ilvl w:val="0"/>
          <w:numId w:val="6"/>
        </w:numPr>
        <w:suppressAutoHyphens w:val="0"/>
        <w:autoSpaceDE w:val="0"/>
        <w:adjustRightInd w:val="0"/>
        <w:ind w:left="714" w:hanging="357"/>
        <w:contextualSpacing w:val="0"/>
        <w:textAlignment w:val="auto"/>
        <w:rPr>
          <w:rFonts w:asciiTheme="minorHAnsi" w:hAnsiTheme="minorHAnsi" w:cstheme="minorHAnsi"/>
          <w:i/>
          <w:szCs w:val="22"/>
          <w:lang w:val="es-MX" w:eastAsia="es-MX"/>
        </w:rPr>
      </w:pPr>
      <w:r w:rsidRPr="003B2554">
        <w:rPr>
          <w:rFonts w:asciiTheme="minorHAnsi" w:hAnsiTheme="minorHAnsi" w:cstheme="minorHAnsi"/>
          <w:szCs w:val="22"/>
          <w:lang w:val="es-MX" w:eastAsia="es-MX"/>
        </w:rPr>
        <w:t xml:space="preserve">Incendio </w:t>
      </w:r>
      <w:r w:rsidR="003B2554">
        <w:rPr>
          <w:rFonts w:asciiTheme="minorHAnsi" w:hAnsiTheme="minorHAnsi" w:cstheme="minorHAnsi"/>
          <w:szCs w:val="22"/>
          <w:lang w:val="es-MX" w:eastAsia="es-MX"/>
        </w:rPr>
        <w:t>por actividad</w:t>
      </w:r>
      <w:r w:rsidR="003B2554" w:rsidRPr="003B2554">
        <w:rPr>
          <w:rFonts w:asciiTheme="minorHAnsi" w:hAnsiTheme="minorHAnsi" w:cstheme="minorHAnsi"/>
          <w:szCs w:val="22"/>
          <w:lang w:val="es-MX" w:eastAsia="es-MX"/>
        </w:rPr>
        <w:t xml:space="preserve"> y uso (</w:t>
      </w:r>
      <w:r w:rsidRPr="003B2554">
        <w:rPr>
          <w:rFonts w:asciiTheme="minorHAnsi" w:hAnsiTheme="minorHAnsi" w:cstheme="minorHAnsi"/>
          <w:szCs w:val="22"/>
          <w:lang w:val="es-MX" w:eastAsia="es-MX"/>
        </w:rPr>
        <w:t>comerci</w:t>
      </w:r>
      <w:r w:rsidR="003B2554" w:rsidRPr="003B2554">
        <w:rPr>
          <w:rFonts w:asciiTheme="minorHAnsi" w:hAnsiTheme="minorHAnsi" w:cstheme="minorHAnsi"/>
          <w:szCs w:val="22"/>
          <w:lang w:val="es-MX" w:eastAsia="es-MX"/>
        </w:rPr>
        <w:t>o,</w:t>
      </w:r>
      <w:r w:rsidR="003B2554">
        <w:rPr>
          <w:rFonts w:asciiTheme="minorHAnsi" w:hAnsiTheme="minorHAnsi" w:cstheme="minorHAnsi"/>
          <w:szCs w:val="22"/>
          <w:lang w:val="es-MX" w:eastAsia="es-MX"/>
        </w:rPr>
        <w:t xml:space="preserve"> industrias y </w:t>
      </w:r>
      <w:r w:rsidRPr="003B2554">
        <w:rPr>
          <w:rFonts w:asciiTheme="minorHAnsi" w:hAnsiTheme="minorHAnsi" w:cstheme="minorHAnsi"/>
          <w:szCs w:val="22"/>
          <w:lang w:val="es-MX" w:eastAsia="es-MX"/>
        </w:rPr>
        <w:t>viviendas</w:t>
      </w:r>
      <w:r w:rsidR="003B2554">
        <w:rPr>
          <w:rFonts w:asciiTheme="minorHAnsi" w:hAnsiTheme="minorHAnsi" w:cstheme="minorHAnsi"/>
          <w:szCs w:val="22"/>
          <w:lang w:val="es-MX" w:eastAsia="es-MX"/>
        </w:rPr>
        <w:t>)</w:t>
      </w:r>
    </w:p>
    <w:p w:rsidR="002A1269" w:rsidRPr="00DE4DA4" w:rsidRDefault="002A1269" w:rsidP="003B2554">
      <w:pPr>
        <w:pStyle w:val="Prrafodelista"/>
        <w:widowControl/>
        <w:suppressAutoHyphens w:val="0"/>
        <w:autoSpaceDE w:val="0"/>
        <w:adjustRightInd w:val="0"/>
        <w:ind w:left="714"/>
        <w:contextualSpacing w:val="0"/>
        <w:textAlignment w:val="auto"/>
        <w:rPr>
          <w:rFonts w:asciiTheme="minorHAnsi" w:hAnsiTheme="minorHAnsi" w:cstheme="minorHAnsi"/>
          <w:i/>
          <w:szCs w:val="22"/>
          <w:lang w:val="es-MX" w:eastAsia="es-MX"/>
        </w:rPr>
      </w:pPr>
    </w:p>
    <w:p w:rsidR="002A1269" w:rsidRPr="00C2671C" w:rsidRDefault="002A1269" w:rsidP="002A1269">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En base a la zonificac</w:t>
      </w:r>
      <w:r w:rsidR="00A41772" w:rsidRPr="00DE4DA4">
        <w:rPr>
          <w:rFonts w:asciiTheme="minorHAnsi" w:hAnsiTheme="minorHAnsi" w:cstheme="minorHAnsi"/>
          <w:sz w:val="24"/>
          <w:szCs w:val="24"/>
          <w:lang w:val="es-CL"/>
        </w:rPr>
        <w:t>ión de riesgos levantada en el E</w:t>
      </w:r>
      <w:r w:rsidRPr="00DE4DA4">
        <w:rPr>
          <w:rFonts w:asciiTheme="minorHAnsi" w:hAnsiTheme="minorHAnsi" w:cstheme="minorHAnsi"/>
          <w:sz w:val="24"/>
          <w:szCs w:val="24"/>
          <w:lang w:val="es-CL"/>
        </w:rPr>
        <w:t xml:space="preserve">studio de </w:t>
      </w:r>
      <w:r w:rsidR="00A41772" w:rsidRPr="00DE4DA4">
        <w:rPr>
          <w:rFonts w:asciiTheme="minorHAnsi" w:hAnsiTheme="minorHAnsi" w:cstheme="minorHAnsi"/>
          <w:sz w:val="24"/>
          <w:szCs w:val="24"/>
          <w:lang w:val="es-CL"/>
        </w:rPr>
        <w:t>Riesgos y Protección Ambiental de la Memoria E</w:t>
      </w:r>
      <w:r w:rsidRPr="00DE4DA4">
        <w:rPr>
          <w:rFonts w:asciiTheme="minorHAnsi" w:hAnsiTheme="minorHAnsi" w:cstheme="minorHAnsi"/>
          <w:sz w:val="24"/>
          <w:szCs w:val="24"/>
          <w:lang w:val="es-CL"/>
        </w:rPr>
        <w:t>xplicativa del P</w:t>
      </w:r>
      <w:r w:rsidR="0017109C" w:rsidRPr="00DE4DA4">
        <w:rPr>
          <w:rFonts w:asciiTheme="minorHAnsi" w:hAnsiTheme="minorHAnsi" w:cstheme="minorHAnsi"/>
          <w:sz w:val="24"/>
          <w:szCs w:val="24"/>
          <w:lang w:val="es-CL"/>
        </w:rPr>
        <w:t xml:space="preserve">lan </w:t>
      </w:r>
      <w:r w:rsidRPr="00DE4DA4">
        <w:rPr>
          <w:rFonts w:asciiTheme="minorHAnsi" w:hAnsiTheme="minorHAnsi" w:cstheme="minorHAnsi"/>
          <w:sz w:val="24"/>
          <w:szCs w:val="24"/>
          <w:lang w:val="es-CL"/>
        </w:rPr>
        <w:t>R</w:t>
      </w:r>
      <w:r w:rsidR="0017109C" w:rsidRPr="00DE4DA4">
        <w:rPr>
          <w:rFonts w:asciiTheme="minorHAnsi" w:hAnsiTheme="minorHAnsi" w:cstheme="minorHAnsi"/>
          <w:sz w:val="24"/>
          <w:szCs w:val="24"/>
          <w:lang w:val="es-CL"/>
        </w:rPr>
        <w:t xml:space="preserve">egulador </w:t>
      </w:r>
      <w:r w:rsidRPr="00DE4DA4">
        <w:rPr>
          <w:rFonts w:asciiTheme="minorHAnsi" w:hAnsiTheme="minorHAnsi" w:cstheme="minorHAnsi"/>
          <w:sz w:val="24"/>
          <w:szCs w:val="24"/>
          <w:lang w:val="es-CL"/>
        </w:rPr>
        <w:t>C</w:t>
      </w:r>
      <w:r w:rsidR="0017109C" w:rsidRPr="00DE4DA4">
        <w:rPr>
          <w:rFonts w:asciiTheme="minorHAnsi" w:hAnsiTheme="minorHAnsi" w:cstheme="minorHAnsi"/>
          <w:sz w:val="24"/>
          <w:szCs w:val="24"/>
          <w:lang w:val="es-CL"/>
        </w:rPr>
        <w:t>omunal de San Miguel</w:t>
      </w:r>
      <w:r w:rsidRPr="00DE4DA4">
        <w:rPr>
          <w:rFonts w:asciiTheme="minorHAnsi" w:hAnsiTheme="minorHAnsi" w:cstheme="minorHAnsi"/>
          <w:sz w:val="24"/>
          <w:szCs w:val="24"/>
          <w:lang w:val="es-CL"/>
        </w:rPr>
        <w:t xml:space="preserve"> aprobado el año 2005, se constata que </w:t>
      </w:r>
      <w:r w:rsidR="0017109C" w:rsidRPr="00DE4DA4">
        <w:rPr>
          <w:rFonts w:asciiTheme="minorHAnsi" w:hAnsiTheme="minorHAnsi" w:cstheme="minorHAnsi"/>
          <w:sz w:val="24"/>
          <w:szCs w:val="24"/>
          <w:lang w:val="es-CL"/>
        </w:rPr>
        <w:t>el sector comprendido entre las calles; Salesianos al norte, Montreal al oriente, fondos de sitio de predios que enfrentan la calle Montreal entre Pedro Mira y Ureta Cox hacia el oriente, Ureta Cox al sur y Chiloé en sentido poniente</w:t>
      </w:r>
      <w:r w:rsidRPr="00DE4DA4">
        <w:rPr>
          <w:rFonts w:asciiTheme="minorHAnsi" w:hAnsiTheme="minorHAnsi" w:cstheme="minorHAnsi"/>
          <w:sz w:val="24"/>
          <w:szCs w:val="24"/>
          <w:lang w:val="es-CL"/>
        </w:rPr>
        <w:t xml:space="preserve"> </w:t>
      </w:r>
      <w:r w:rsidRPr="00C2671C">
        <w:rPr>
          <w:rFonts w:asciiTheme="minorHAnsi" w:hAnsiTheme="minorHAnsi" w:cstheme="minorHAnsi"/>
          <w:sz w:val="24"/>
          <w:szCs w:val="24"/>
          <w:lang w:val="es-CL"/>
        </w:rPr>
        <w:t>presenta riegos bajos y medios en cuanto a Inundaciones y Áre</w:t>
      </w:r>
      <w:r w:rsidR="003B2554" w:rsidRPr="00C2671C">
        <w:rPr>
          <w:rFonts w:asciiTheme="minorHAnsi" w:hAnsiTheme="minorHAnsi" w:cstheme="minorHAnsi"/>
          <w:sz w:val="24"/>
          <w:szCs w:val="24"/>
          <w:lang w:val="es-CL"/>
        </w:rPr>
        <w:t>a</w:t>
      </w:r>
      <w:r w:rsidR="00CC1572" w:rsidRPr="00C2671C">
        <w:rPr>
          <w:rFonts w:asciiTheme="minorHAnsi" w:hAnsiTheme="minorHAnsi" w:cstheme="minorHAnsi"/>
          <w:sz w:val="24"/>
          <w:szCs w:val="24"/>
          <w:lang w:val="es-CL"/>
        </w:rPr>
        <w:t xml:space="preserve">s de Protección Aeroportuarias. Respecto de </w:t>
      </w:r>
      <w:r w:rsidR="003B2554" w:rsidRPr="00C2671C">
        <w:rPr>
          <w:rFonts w:asciiTheme="minorHAnsi" w:hAnsiTheme="minorHAnsi" w:cstheme="minorHAnsi"/>
          <w:sz w:val="24"/>
          <w:szCs w:val="24"/>
          <w:lang w:val="es-CL"/>
        </w:rPr>
        <w:t xml:space="preserve">las otras temáticas, </w:t>
      </w:r>
      <w:r w:rsidR="00CC1572" w:rsidRPr="00C2671C">
        <w:rPr>
          <w:rFonts w:asciiTheme="minorHAnsi" w:hAnsiTheme="minorHAnsi" w:cstheme="minorHAnsi"/>
          <w:sz w:val="24"/>
          <w:szCs w:val="24"/>
          <w:lang w:val="es-CL"/>
        </w:rPr>
        <w:t>no se reconocen riesgos en el sector.</w:t>
      </w:r>
    </w:p>
    <w:p w:rsidR="003B2554" w:rsidRPr="00C2671C" w:rsidRDefault="003B2554" w:rsidP="002A1269">
      <w:pPr>
        <w:pStyle w:val="Standard"/>
        <w:tabs>
          <w:tab w:val="left" w:pos="993"/>
        </w:tabs>
        <w:ind w:firstLine="567"/>
        <w:jc w:val="both"/>
        <w:rPr>
          <w:rFonts w:asciiTheme="minorHAnsi" w:hAnsiTheme="minorHAnsi" w:cstheme="minorHAnsi"/>
          <w:sz w:val="24"/>
          <w:szCs w:val="24"/>
          <w:lang w:val="es-CL"/>
        </w:rPr>
      </w:pPr>
    </w:p>
    <w:p w:rsidR="00293E6C" w:rsidRDefault="00CC1572" w:rsidP="002A1269">
      <w:pPr>
        <w:pStyle w:val="Standard"/>
        <w:tabs>
          <w:tab w:val="left" w:pos="993"/>
        </w:tabs>
        <w:ind w:firstLine="567"/>
        <w:jc w:val="both"/>
        <w:rPr>
          <w:rFonts w:asciiTheme="minorHAnsi" w:hAnsiTheme="minorHAnsi" w:cstheme="minorHAnsi"/>
          <w:sz w:val="24"/>
          <w:szCs w:val="24"/>
          <w:lang w:val="es-CL"/>
        </w:rPr>
      </w:pPr>
      <w:r w:rsidRPr="00C2671C">
        <w:rPr>
          <w:rFonts w:asciiTheme="minorHAnsi" w:hAnsiTheme="minorHAnsi" w:cstheme="minorHAnsi"/>
          <w:sz w:val="24"/>
          <w:szCs w:val="24"/>
          <w:lang w:val="es-CL"/>
        </w:rPr>
        <w:t>Con el objetivo de explicar con mayor detalle lo anterior y de actualizar algunos aspectos, respecto del Estudio de Riesgos y Protección Ambiental de la Memoria Explicativa del Plan Regulador Comunal de San Miguel actualmente vigente, se destaca lo siguiente:</w:t>
      </w:r>
    </w:p>
    <w:p w:rsidR="003B2554" w:rsidRDefault="003B2554" w:rsidP="002A1269">
      <w:pPr>
        <w:pStyle w:val="Standard"/>
        <w:tabs>
          <w:tab w:val="left" w:pos="993"/>
        </w:tabs>
        <w:ind w:firstLine="567"/>
        <w:jc w:val="both"/>
        <w:rPr>
          <w:rFonts w:asciiTheme="minorHAnsi" w:hAnsiTheme="minorHAnsi" w:cstheme="minorHAnsi"/>
          <w:sz w:val="24"/>
          <w:szCs w:val="24"/>
          <w:lang w:val="es-CL"/>
        </w:rPr>
      </w:pPr>
    </w:p>
    <w:p w:rsidR="0017109C" w:rsidRPr="00293E6C" w:rsidRDefault="0017109C" w:rsidP="0017109C">
      <w:pPr>
        <w:pStyle w:val="Standard"/>
        <w:tabs>
          <w:tab w:val="left" w:pos="993"/>
        </w:tabs>
        <w:jc w:val="both"/>
        <w:rPr>
          <w:rFonts w:asciiTheme="minorHAnsi" w:hAnsiTheme="minorHAnsi" w:cstheme="minorHAnsi"/>
          <w:b/>
          <w:sz w:val="24"/>
          <w:szCs w:val="24"/>
          <w:lang w:val="es-CL"/>
        </w:rPr>
      </w:pPr>
      <w:r w:rsidRPr="00293E6C">
        <w:rPr>
          <w:rFonts w:asciiTheme="minorHAnsi" w:hAnsiTheme="minorHAnsi" w:cstheme="minorHAnsi"/>
          <w:b/>
          <w:sz w:val="24"/>
          <w:szCs w:val="24"/>
          <w:u w:val="single"/>
          <w:lang w:val="es-CL"/>
        </w:rPr>
        <w:t>Inundaciones</w:t>
      </w:r>
    </w:p>
    <w:p w:rsidR="0017109C" w:rsidRPr="00DE4DA4" w:rsidRDefault="0017109C" w:rsidP="0017109C">
      <w:pPr>
        <w:pStyle w:val="Standard"/>
        <w:tabs>
          <w:tab w:val="left" w:pos="993"/>
        </w:tabs>
        <w:ind w:firstLine="567"/>
        <w:jc w:val="both"/>
        <w:rPr>
          <w:rFonts w:asciiTheme="minorHAnsi" w:hAnsiTheme="minorHAnsi" w:cstheme="minorHAnsi"/>
          <w:sz w:val="24"/>
          <w:szCs w:val="24"/>
          <w:lang w:val="es-CL"/>
        </w:rPr>
      </w:pPr>
    </w:p>
    <w:p w:rsidR="00C860E4" w:rsidRDefault="00C860E4" w:rsidP="00C860E4">
      <w:pPr>
        <w:pStyle w:val="Standard"/>
        <w:tabs>
          <w:tab w:val="left" w:pos="993"/>
        </w:tabs>
        <w:ind w:firstLine="567"/>
        <w:jc w:val="both"/>
        <w:rPr>
          <w:rFonts w:asciiTheme="minorHAnsi" w:hAnsiTheme="minorHAnsi" w:cstheme="minorHAnsi"/>
          <w:sz w:val="24"/>
          <w:szCs w:val="24"/>
          <w:lang w:val="es-CL"/>
        </w:rPr>
      </w:pPr>
      <w:r w:rsidRPr="00C2671C">
        <w:rPr>
          <w:rFonts w:asciiTheme="minorHAnsi" w:hAnsiTheme="minorHAnsi" w:cstheme="minorHAnsi"/>
          <w:sz w:val="24"/>
          <w:szCs w:val="24"/>
          <w:lang w:val="es-CL"/>
        </w:rPr>
        <w:t>Con el objetivo de actualizar la información proveniente del estudio de riesgo del PRC SM vigente, que data del 2002, se ha levantado información en talleres participativos con dirigentes y vecinos que residen en el sector</w:t>
      </w:r>
      <w:r>
        <w:rPr>
          <w:rFonts w:asciiTheme="minorHAnsi" w:hAnsiTheme="minorHAnsi" w:cstheme="minorHAnsi"/>
          <w:sz w:val="24"/>
          <w:szCs w:val="24"/>
          <w:lang w:val="es-CL"/>
        </w:rPr>
        <w:t xml:space="preserve"> (ver figura </w:t>
      </w:r>
      <w:r w:rsidR="00CF2861">
        <w:rPr>
          <w:rFonts w:asciiTheme="minorHAnsi" w:hAnsiTheme="minorHAnsi" w:cstheme="minorHAnsi"/>
          <w:sz w:val="24"/>
          <w:szCs w:val="24"/>
          <w:lang w:val="es-CL"/>
        </w:rPr>
        <w:t>6</w:t>
      </w:r>
      <w:r>
        <w:rPr>
          <w:rFonts w:asciiTheme="minorHAnsi" w:hAnsiTheme="minorHAnsi" w:cstheme="minorHAnsi"/>
          <w:sz w:val="24"/>
          <w:szCs w:val="24"/>
          <w:lang w:val="es-CL"/>
        </w:rPr>
        <w:t>)</w:t>
      </w:r>
      <w:r w:rsidRPr="00C2671C">
        <w:rPr>
          <w:rFonts w:asciiTheme="minorHAnsi" w:hAnsiTheme="minorHAnsi" w:cstheme="minorHAnsi"/>
          <w:sz w:val="24"/>
          <w:szCs w:val="24"/>
          <w:lang w:val="es-CL"/>
        </w:rPr>
        <w:t xml:space="preserve">. </w:t>
      </w:r>
    </w:p>
    <w:p w:rsidR="00CF2861" w:rsidRDefault="00CF2861" w:rsidP="00C860E4">
      <w:pPr>
        <w:pStyle w:val="Standard"/>
        <w:tabs>
          <w:tab w:val="left" w:pos="993"/>
        </w:tabs>
        <w:ind w:firstLine="567"/>
        <w:jc w:val="both"/>
        <w:rPr>
          <w:rFonts w:asciiTheme="minorHAnsi" w:hAnsiTheme="minorHAnsi" w:cstheme="minorHAnsi"/>
          <w:sz w:val="24"/>
          <w:szCs w:val="24"/>
          <w:lang w:val="es-CL"/>
        </w:rPr>
      </w:pPr>
    </w:p>
    <w:p w:rsidR="00CF2861" w:rsidRDefault="00CF2861" w:rsidP="00C860E4">
      <w:pPr>
        <w:pStyle w:val="Standard"/>
        <w:tabs>
          <w:tab w:val="left" w:pos="993"/>
        </w:tabs>
        <w:ind w:firstLine="567"/>
        <w:jc w:val="both"/>
        <w:rPr>
          <w:rFonts w:asciiTheme="minorHAnsi" w:hAnsiTheme="minorHAnsi" w:cstheme="minorHAnsi"/>
          <w:sz w:val="24"/>
          <w:szCs w:val="24"/>
          <w:lang w:val="es-CL"/>
        </w:rPr>
      </w:pPr>
    </w:p>
    <w:p w:rsidR="00CF2861" w:rsidRDefault="00CF2861" w:rsidP="00C860E4">
      <w:pPr>
        <w:pStyle w:val="Standard"/>
        <w:tabs>
          <w:tab w:val="left" w:pos="993"/>
        </w:tabs>
        <w:ind w:firstLine="567"/>
        <w:jc w:val="both"/>
        <w:rPr>
          <w:rFonts w:asciiTheme="minorHAnsi" w:hAnsiTheme="minorHAnsi" w:cstheme="minorHAnsi"/>
          <w:sz w:val="24"/>
          <w:szCs w:val="24"/>
          <w:lang w:val="es-CL"/>
        </w:rPr>
      </w:pPr>
    </w:p>
    <w:p w:rsidR="00CF2861" w:rsidRDefault="00CF2861" w:rsidP="00C860E4">
      <w:pPr>
        <w:pStyle w:val="Standard"/>
        <w:tabs>
          <w:tab w:val="left" w:pos="993"/>
        </w:tabs>
        <w:ind w:firstLine="567"/>
        <w:jc w:val="both"/>
        <w:rPr>
          <w:rFonts w:asciiTheme="minorHAnsi" w:hAnsiTheme="minorHAnsi" w:cstheme="minorHAnsi"/>
          <w:sz w:val="24"/>
          <w:szCs w:val="24"/>
          <w:lang w:val="es-CL"/>
        </w:rPr>
      </w:pPr>
    </w:p>
    <w:p w:rsidR="00CF2861" w:rsidRDefault="00CF2861" w:rsidP="00C860E4">
      <w:pPr>
        <w:pStyle w:val="Standard"/>
        <w:tabs>
          <w:tab w:val="left" w:pos="993"/>
        </w:tabs>
        <w:ind w:firstLine="567"/>
        <w:jc w:val="both"/>
        <w:rPr>
          <w:rFonts w:asciiTheme="minorHAnsi" w:hAnsiTheme="minorHAnsi" w:cstheme="minorHAnsi"/>
          <w:sz w:val="24"/>
          <w:szCs w:val="24"/>
          <w:lang w:val="es-CL"/>
        </w:rPr>
      </w:pPr>
    </w:p>
    <w:p w:rsidR="00CF2861" w:rsidRDefault="00CF2861" w:rsidP="00C860E4">
      <w:pPr>
        <w:pStyle w:val="Standard"/>
        <w:tabs>
          <w:tab w:val="left" w:pos="993"/>
        </w:tabs>
        <w:ind w:firstLine="567"/>
        <w:jc w:val="both"/>
        <w:rPr>
          <w:rFonts w:asciiTheme="minorHAnsi" w:hAnsiTheme="minorHAnsi" w:cstheme="minorHAnsi"/>
          <w:sz w:val="24"/>
          <w:szCs w:val="24"/>
          <w:lang w:val="es-CL"/>
        </w:rPr>
      </w:pPr>
    </w:p>
    <w:p w:rsidR="00CF2861" w:rsidRDefault="00CF2861" w:rsidP="00C860E4">
      <w:pPr>
        <w:pStyle w:val="Standard"/>
        <w:tabs>
          <w:tab w:val="left" w:pos="993"/>
        </w:tabs>
        <w:ind w:firstLine="567"/>
        <w:jc w:val="both"/>
        <w:rPr>
          <w:rFonts w:asciiTheme="minorHAnsi" w:hAnsiTheme="minorHAnsi" w:cstheme="minorHAnsi"/>
          <w:sz w:val="24"/>
          <w:szCs w:val="24"/>
          <w:lang w:val="es-CL"/>
        </w:rPr>
      </w:pPr>
    </w:p>
    <w:p w:rsidR="00CF2861" w:rsidRDefault="00CF2861" w:rsidP="00C860E4">
      <w:pPr>
        <w:pStyle w:val="Standard"/>
        <w:tabs>
          <w:tab w:val="left" w:pos="993"/>
        </w:tabs>
        <w:ind w:firstLine="567"/>
        <w:jc w:val="both"/>
        <w:rPr>
          <w:rFonts w:asciiTheme="minorHAnsi" w:hAnsiTheme="minorHAnsi" w:cstheme="minorHAnsi"/>
          <w:sz w:val="24"/>
          <w:szCs w:val="24"/>
          <w:lang w:val="es-CL"/>
        </w:rPr>
      </w:pPr>
    </w:p>
    <w:p w:rsidR="00CF2861" w:rsidRDefault="00CF2861" w:rsidP="00C860E4">
      <w:pPr>
        <w:pStyle w:val="Standard"/>
        <w:tabs>
          <w:tab w:val="left" w:pos="993"/>
        </w:tabs>
        <w:ind w:firstLine="567"/>
        <w:jc w:val="both"/>
        <w:rPr>
          <w:rFonts w:asciiTheme="minorHAnsi" w:hAnsiTheme="minorHAnsi" w:cstheme="minorHAnsi"/>
          <w:sz w:val="24"/>
          <w:szCs w:val="24"/>
          <w:lang w:val="es-CL"/>
        </w:rPr>
      </w:pPr>
    </w:p>
    <w:p w:rsidR="00CF2861" w:rsidRDefault="00CF2861" w:rsidP="00C860E4">
      <w:pPr>
        <w:pStyle w:val="Standard"/>
        <w:tabs>
          <w:tab w:val="left" w:pos="993"/>
        </w:tabs>
        <w:ind w:firstLine="567"/>
        <w:jc w:val="both"/>
        <w:rPr>
          <w:rFonts w:asciiTheme="minorHAnsi" w:hAnsiTheme="minorHAnsi" w:cstheme="minorHAnsi"/>
          <w:sz w:val="24"/>
          <w:szCs w:val="24"/>
          <w:lang w:val="es-CL"/>
        </w:rPr>
      </w:pPr>
    </w:p>
    <w:p w:rsidR="00C860E4" w:rsidRDefault="00C860E4" w:rsidP="00C860E4">
      <w:pPr>
        <w:pStyle w:val="Standard"/>
        <w:tabs>
          <w:tab w:val="left" w:pos="993"/>
        </w:tabs>
        <w:ind w:firstLine="567"/>
        <w:jc w:val="both"/>
        <w:rPr>
          <w:rFonts w:asciiTheme="minorHAnsi" w:hAnsiTheme="minorHAnsi" w:cstheme="minorHAnsi"/>
          <w:sz w:val="24"/>
          <w:szCs w:val="24"/>
          <w:lang w:val="es-CL"/>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6"/>
      </w:tblGrid>
      <w:tr w:rsidR="00F930C2" w:rsidTr="00C2671C">
        <w:tc>
          <w:tcPr>
            <w:tcW w:w="7206" w:type="dxa"/>
          </w:tcPr>
          <w:p w:rsidR="00F930C2" w:rsidRPr="00F930C2" w:rsidRDefault="00F930C2" w:rsidP="00CF2861">
            <w:pPr>
              <w:pStyle w:val="Standard"/>
              <w:tabs>
                <w:tab w:val="left" w:pos="993"/>
              </w:tabs>
              <w:jc w:val="both"/>
              <w:rPr>
                <w:rFonts w:asciiTheme="minorHAnsi" w:hAnsiTheme="minorHAnsi" w:cstheme="minorHAnsi"/>
                <w:b/>
                <w:sz w:val="24"/>
                <w:szCs w:val="24"/>
                <w:lang w:val="es-CL"/>
              </w:rPr>
            </w:pPr>
            <w:r>
              <w:rPr>
                <w:rFonts w:asciiTheme="minorHAnsi" w:hAnsiTheme="minorHAnsi" w:cstheme="minorHAnsi"/>
                <w:b/>
                <w:szCs w:val="16"/>
              </w:rPr>
              <w:lastRenderedPageBreak/>
              <w:t xml:space="preserve">Figura </w:t>
            </w:r>
            <w:r w:rsidR="00CF2861">
              <w:rPr>
                <w:rFonts w:asciiTheme="minorHAnsi" w:hAnsiTheme="minorHAnsi" w:cstheme="minorHAnsi"/>
                <w:b/>
                <w:szCs w:val="16"/>
              </w:rPr>
              <w:t>6</w:t>
            </w:r>
            <w:r w:rsidRPr="00F930C2">
              <w:rPr>
                <w:rFonts w:asciiTheme="minorHAnsi" w:hAnsiTheme="minorHAnsi" w:cstheme="minorHAnsi"/>
                <w:b/>
                <w:szCs w:val="16"/>
              </w:rPr>
              <w:t xml:space="preserve">; </w:t>
            </w:r>
            <w:r w:rsidR="00C860E4" w:rsidRPr="00C860E4">
              <w:rPr>
                <w:rFonts w:asciiTheme="minorHAnsi" w:hAnsiTheme="minorHAnsi" w:cstheme="minorHAnsi"/>
                <w:b/>
                <w:szCs w:val="16"/>
              </w:rPr>
              <w:t>Sitios de Inundación Identificados por la Ciudadana</w:t>
            </w:r>
          </w:p>
        </w:tc>
      </w:tr>
      <w:tr w:rsidR="00F930C2" w:rsidTr="00C2671C">
        <w:tc>
          <w:tcPr>
            <w:tcW w:w="7206" w:type="dxa"/>
          </w:tcPr>
          <w:p w:rsidR="00F930C2" w:rsidRDefault="00C860E4" w:rsidP="00FE785B">
            <w:pPr>
              <w:pStyle w:val="Standard"/>
              <w:tabs>
                <w:tab w:val="left" w:pos="993"/>
              </w:tabs>
              <w:jc w:val="center"/>
              <w:rPr>
                <w:rFonts w:asciiTheme="minorHAnsi" w:hAnsiTheme="minorHAnsi" w:cstheme="minorHAnsi"/>
                <w:sz w:val="24"/>
                <w:szCs w:val="24"/>
                <w:lang w:val="es-CL"/>
              </w:rPr>
            </w:pPr>
            <w:r>
              <w:rPr>
                <w:rFonts w:asciiTheme="minorHAnsi" w:hAnsiTheme="minorHAnsi" w:cstheme="minorHAnsi"/>
                <w:noProof/>
                <w:sz w:val="24"/>
                <w:szCs w:val="24"/>
                <w:lang w:eastAsia="es-ES"/>
              </w:rPr>
              <w:drawing>
                <wp:anchor distT="0" distB="0" distL="114300" distR="114300" simplePos="0" relativeHeight="251682816" behindDoc="0" locked="0" layoutInCell="1" allowOverlap="1">
                  <wp:simplePos x="0" y="0"/>
                  <wp:positionH relativeFrom="column">
                    <wp:posOffset>158750</wp:posOffset>
                  </wp:positionH>
                  <wp:positionV relativeFrom="paragraph">
                    <wp:posOffset>14605</wp:posOffset>
                  </wp:positionV>
                  <wp:extent cx="3638550" cy="6231255"/>
                  <wp:effectExtent l="19050" t="19050" r="19050" b="17145"/>
                  <wp:wrapSquare wrapText="bothSides"/>
                  <wp:docPr id="5" name="9 Imagen" descr="plano imagen inund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plano imagen inundaciones.png"/>
                          <pic:cNvPicPr>
                            <a:picLocks noChangeAspect="1" noChangeArrowheads="1"/>
                          </pic:cNvPicPr>
                        </pic:nvPicPr>
                        <pic:blipFill>
                          <a:blip r:embed="rId14" cstate="print"/>
                          <a:srcRect/>
                          <a:stretch>
                            <a:fillRect/>
                          </a:stretch>
                        </pic:blipFill>
                        <pic:spPr bwMode="auto">
                          <a:xfrm>
                            <a:off x="0" y="0"/>
                            <a:ext cx="3638550" cy="6231255"/>
                          </a:xfrm>
                          <a:prstGeom prst="rect">
                            <a:avLst/>
                          </a:prstGeom>
                          <a:noFill/>
                          <a:ln w="9525">
                            <a:solidFill>
                              <a:srgbClr val="000000"/>
                            </a:solidFill>
                            <a:miter lim="800000"/>
                            <a:headEnd/>
                            <a:tailEnd/>
                          </a:ln>
                        </pic:spPr>
                      </pic:pic>
                    </a:graphicData>
                  </a:graphic>
                </wp:anchor>
              </w:drawing>
            </w:r>
          </w:p>
        </w:tc>
      </w:tr>
    </w:tbl>
    <w:p w:rsidR="00A9198D" w:rsidRDefault="00A9198D" w:rsidP="002A1269">
      <w:pPr>
        <w:pStyle w:val="Standard"/>
        <w:tabs>
          <w:tab w:val="left" w:pos="993"/>
        </w:tabs>
        <w:ind w:firstLine="567"/>
        <w:jc w:val="both"/>
        <w:rPr>
          <w:rFonts w:asciiTheme="minorHAnsi" w:hAnsiTheme="minorHAnsi" w:cstheme="minorHAnsi"/>
          <w:sz w:val="24"/>
          <w:szCs w:val="24"/>
          <w:lang w:val="es-CL"/>
        </w:rPr>
      </w:pPr>
    </w:p>
    <w:p w:rsidR="00C860E4" w:rsidRDefault="00C860E4" w:rsidP="00C860E4">
      <w:pPr>
        <w:pStyle w:val="Standard"/>
        <w:tabs>
          <w:tab w:val="left" w:pos="993"/>
        </w:tabs>
        <w:ind w:firstLine="567"/>
        <w:jc w:val="both"/>
        <w:rPr>
          <w:rFonts w:asciiTheme="minorHAnsi" w:hAnsiTheme="minorHAnsi" w:cstheme="minorHAnsi"/>
          <w:sz w:val="24"/>
          <w:szCs w:val="24"/>
          <w:lang w:val="es-CL"/>
        </w:rPr>
      </w:pPr>
      <w:r w:rsidRPr="00C2671C">
        <w:rPr>
          <w:rFonts w:asciiTheme="minorHAnsi" w:hAnsiTheme="minorHAnsi" w:cstheme="minorHAnsi"/>
          <w:sz w:val="24"/>
          <w:szCs w:val="24"/>
          <w:lang w:val="es-CL"/>
        </w:rPr>
        <w:t>Además se realizaron entrevistas a informantes claves, tales como: el Director de Emergencias Municipal, Don Víctor Moya, y el Inspector de Estudios Técnicos del Cuerpo</w:t>
      </w:r>
      <w:r w:rsidRPr="0031092A">
        <w:rPr>
          <w:rFonts w:asciiTheme="minorHAnsi" w:hAnsiTheme="minorHAnsi" w:cstheme="minorHAnsi"/>
          <w:sz w:val="24"/>
          <w:szCs w:val="24"/>
          <w:lang w:val="es-CL"/>
        </w:rPr>
        <w:t xml:space="preserve"> de Bomberos Metropolitano Sur</w:t>
      </w:r>
      <w:r>
        <w:rPr>
          <w:rFonts w:asciiTheme="minorHAnsi" w:hAnsiTheme="minorHAnsi" w:cstheme="minorHAnsi"/>
          <w:sz w:val="24"/>
          <w:szCs w:val="24"/>
          <w:lang w:val="es-CL"/>
        </w:rPr>
        <w:t xml:space="preserve">, </w:t>
      </w:r>
      <w:r w:rsidRPr="0031092A">
        <w:rPr>
          <w:rFonts w:asciiTheme="minorHAnsi" w:hAnsiTheme="minorHAnsi" w:cstheme="minorHAnsi"/>
          <w:sz w:val="24"/>
          <w:szCs w:val="24"/>
          <w:lang w:val="es-CL"/>
        </w:rPr>
        <w:t>3</w:t>
      </w:r>
      <w:r w:rsidRPr="00C860E4">
        <w:rPr>
          <w:rFonts w:asciiTheme="minorHAnsi" w:hAnsiTheme="minorHAnsi" w:cstheme="minorHAnsi"/>
          <w:sz w:val="24"/>
          <w:szCs w:val="24"/>
          <w:vertAlign w:val="superscript"/>
          <w:lang w:val="es-CL"/>
        </w:rPr>
        <w:t>era</w:t>
      </w:r>
      <w:r w:rsidRPr="0031092A">
        <w:rPr>
          <w:rFonts w:asciiTheme="minorHAnsi" w:hAnsiTheme="minorHAnsi" w:cstheme="minorHAnsi"/>
          <w:sz w:val="24"/>
          <w:szCs w:val="24"/>
          <w:lang w:val="es-CL"/>
        </w:rPr>
        <w:t xml:space="preserve"> Compañía de Bomberos de San Miguel</w:t>
      </w:r>
      <w:r>
        <w:rPr>
          <w:rFonts w:asciiTheme="minorHAnsi" w:hAnsiTheme="minorHAnsi" w:cstheme="minorHAnsi"/>
          <w:sz w:val="24"/>
          <w:szCs w:val="24"/>
          <w:lang w:val="es-CL"/>
        </w:rPr>
        <w:t xml:space="preserve">, Don Hugo López. En dichas instancias se ha podido reconocer que el polígono en el cual se circunscribe la presente modificación no ha presentado problemas de inundaciones en los últimos años. </w:t>
      </w:r>
    </w:p>
    <w:p w:rsidR="00C860E4" w:rsidRDefault="00C860E4" w:rsidP="00C860E4">
      <w:pPr>
        <w:pStyle w:val="Standard"/>
        <w:tabs>
          <w:tab w:val="left" w:pos="993"/>
        </w:tabs>
        <w:ind w:firstLine="567"/>
        <w:jc w:val="both"/>
        <w:rPr>
          <w:rFonts w:asciiTheme="minorHAnsi" w:hAnsiTheme="minorHAnsi" w:cstheme="minorHAnsi"/>
          <w:sz w:val="24"/>
          <w:szCs w:val="24"/>
          <w:lang w:val="es-CL"/>
        </w:rPr>
      </w:pPr>
    </w:p>
    <w:p w:rsidR="00C860E4" w:rsidRDefault="00C860E4" w:rsidP="00C860E4">
      <w:pPr>
        <w:pStyle w:val="Standard"/>
        <w:tabs>
          <w:tab w:val="left" w:pos="993"/>
        </w:tabs>
        <w:ind w:firstLine="567"/>
        <w:jc w:val="both"/>
        <w:rPr>
          <w:rFonts w:asciiTheme="minorHAnsi" w:hAnsiTheme="minorHAnsi" w:cstheme="minorHAnsi"/>
          <w:sz w:val="24"/>
          <w:szCs w:val="24"/>
          <w:lang w:val="es-CL"/>
        </w:rPr>
      </w:pPr>
      <w:r w:rsidRPr="00C2671C">
        <w:rPr>
          <w:rFonts w:asciiTheme="minorHAnsi" w:hAnsiTheme="minorHAnsi" w:cstheme="minorHAnsi"/>
          <w:sz w:val="24"/>
          <w:szCs w:val="24"/>
          <w:lang w:val="es-CL"/>
        </w:rPr>
        <w:t xml:space="preserve">Esta información también puede ser complementada con el Estudio de Factibilidad Sanitaria que se adjunta. En dicho estudio se indica que el polígono a modificar está </w:t>
      </w:r>
      <w:r w:rsidRPr="00C2671C">
        <w:rPr>
          <w:rFonts w:asciiTheme="minorHAnsi" w:hAnsiTheme="minorHAnsi" w:cstheme="minorHAnsi"/>
          <w:sz w:val="24"/>
          <w:szCs w:val="24"/>
          <w:lang w:val="es-CL"/>
        </w:rPr>
        <w:lastRenderedPageBreak/>
        <w:t>circundado por colectores unitarios principales de Aguas Andinas, junto a una adecuada disposición y dotación de sumideros. Ello asegura que los escurrimientos originados por lluvia u otros anegamientos podrán encauzarse hacia las redes de colectores con recorridos cortos por las cunetas de calzadas aledañas. Así, la factibilidad técnica de recolección de las aguas de lluvia está confirmada, sin requerir de la ejecución de obras de refuerzo.</w:t>
      </w:r>
    </w:p>
    <w:p w:rsidR="0031092A" w:rsidRDefault="0031092A" w:rsidP="0008730E">
      <w:pPr>
        <w:pStyle w:val="Standard"/>
        <w:tabs>
          <w:tab w:val="left" w:pos="993"/>
        </w:tabs>
        <w:ind w:firstLine="567"/>
        <w:jc w:val="both"/>
        <w:rPr>
          <w:rFonts w:asciiTheme="minorHAnsi" w:hAnsiTheme="minorHAnsi" w:cstheme="minorHAnsi"/>
          <w:sz w:val="24"/>
          <w:szCs w:val="24"/>
          <w:lang w:val="es-CL"/>
        </w:rPr>
      </w:pPr>
    </w:p>
    <w:p w:rsidR="0008730E" w:rsidRDefault="00FE785B" w:rsidP="0008730E">
      <w:pPr>
        <w:pStyle w:val="Standard"/>
        <w:tabs>
          <w:tab w:val="left" w:pos="993"/>
        </w:tabs>
        <w:ind w:firstLine="567"/>
        <w:jc w:val="both"/>
        <w:rPr>
          <w:rFonts w:asciiTheme="minorHAnsi" w:hAnsiTheme="minorHAnsi" w:cstheme="minorHAnsi"/>
          <w:sz w:val="24"/>
          <w:szCs w:val="24"/>
          <w:lang w:val="es-CL"/>
        </w:rPr>
      </w:pPr>
      <w:r w:rsidRPr="00C2671C">
        <w:rPr>
          <w:rFonts w:asciiTheme="minorHAnsi" w:hAnsiTheme="minorHAnsi" w:cstheme="minorHAnsi"/>
          <w:sz w:val="24"/>
          <w:szCs w:val="24"/>
          <w:lang w:val="es-CL"/>
        </w:rPr>
        <w:t>Lo anterior no invalida el que se pueda</w:t>
      </w:r>
      <w:r w:rsidR="00F962CB" w:rsidRPr="00C2671C">
        <w:rPr>
          <w:rFonts w:asciiTheme="minorHAnsi" w:hAnsiTheme="minorHAnsi" w:cstheme="minorHAnsi"/>
          <w:sz w:val="24"/>
          <w:szCs w:val="24"/>
          <w:lang w:val="es-CL"/>
        </w:rPr>
        <w:t xml:space="preserve"> asegura</w:t>
      </w:r>
      <w:r w:rsidR="00A9198D" w:rsidRPr="00C2671C">
        <w:rPr>
          <w:rFonts w:asciiTheme="minorHAnsi" w:hAnsiTheme="minorHAnsi" w:cstheme="minorHAnsi"/>
          <w:sz w:val="24"/>
          <w:szCs w:val="24"/>
          <w:lang w:val="es-CL"/>
        </w:rPr>
        <w:t>r</w:t>
      </w:r>
      <w:r w:rsidR="00E443F9" w:rsidRPr="00C2671C">
        <w:rPr>
          <w:rFonts w:asciiTheme="minorHAnsi" w:hAnsiTheme="minorHAnsi" w:cstheme="minorHAnsi"/>
          <w:sz w:val="24"/>
          <w:szCs w:val="24"/>
          <w:lang w:val="es-CL"/>
        </w:rPr>
        <w:t xml:space="preserve"> </w:t>
      </w:r>
      <w:r w:rsidR="00A9198D" w:rsidRPr="00C2671C">
        <w:rPr>
          <w:rFonts w:asciiTheme="minorHAnsi" w:hAnsiTheme="minorHAnsi" w:cstheme="minorHAnsi"/>
          <w:sz w:val="24"/>
          <w:szCs w:val="24"/>
          <w:lang w:val="es-CL"/>
        </w:rPr>
        <w:t xml:space="preserve"> la </w:t>
      </w:r>
      <w:r w:rsidR="00F962CB" w:rsidRPr="00C2671C">
        <w:rPr>
          <w:rFonts w:asciiTheme="minorHAnsi" w:hAnsiTheme="minorHAnsi" w:cstheme="minorHAnsi"/>
          <w:sz w:val="24"/>
          <w:szCs w:val="24"/>
          <w:lang w:val="es-CL"/>
        </w:rPr>
        <w:t xml:space="preserve">sostenibilidad </w:t>
      </w:r>
      <w:r w:rsidR="00A9198D" w:rsidRPr="00C2671C">
        <w:rPr>
          <w:rFonts w:asciiTheme="minorHAnsi" w:hAnsiTheme="minorHAnsi" w:cstheme="minorHAnsi"/>
          <w:sz w:val="24"/>
          <w:szCs w:val="24"/>
          <w:lang w:val="es-CL"/>
        </w:rPr>
        <w:t xml:space="preserve">y mayor resguardo </w:t>
      </w:r>
      <w:r w:rsidR="00E443F9" w:rsidRPr="00C2671C">
        <w:rPr>
          <w:rFonts w:asciiTheme="minorHAnsi" w:hAnsiTheme="minorHAnsi" w:cstheme="minorHAnsi"/>
          <w:sz w:val="24"/>
          <w:szCs w:val="24"/>
          <w:lang w:val="es-CL"/>
        </w:rPr>
        <w:t>si se efectúan</w:t>
      </w:r>
      <w:r w:rsidR="00F962CB" w:rsidRPr="00C2671C">
        <w:rPr>
          <w:rFonts w:asciiTheme="minorHAnsi" w:hAnsiTheme="minorHAnsi" w:cstheme="minorHAnsi"/>
          <w:sz w:val="24"/>
          <w:szCs w:val="24"/>
          <w:lang w:val="es-CL"/>
        </w:rPr>
        <w:t xml:space="preserve"> medidas de control de las aguas lluvias</w:t>
      </w:r>
      <w:r w:rsidR="00E443F9" w:rsidRPr="00C2671C">
        <w:rPr>
          <w:rFonts w:asciiTheme="minorHAnsi" w:hAnsiTheme="minorHAnsi" w:cstheme="minorHAnsi"/>
          <w:sz w:val="24"/>
          <w:szCs w:val="24"/>
          <w:lang w:val="es-CL"/>
        </w:rPr>
        <w:t xml:space="preserve"> en cada predio</w:t>
      </w:r>
      <w:r w:rsidR="00F962CB" w:rsidRPr="00C2671C">
        <w:rPr>
          <w:rFonts w:asciiTheme="minorHAnsi" w:hAnsiTheme="minorHAnsi" w:cstheme="minorHAnsi"/>
          <w:sz w:val="24"/>
          <w:szCs w:val="24"/>
          <w:lang w:val="es-CL"/>
        </w:rPr>
        <w:t>, y con ello otorgar</w:t>
      </w:r>
      <w:r w:rsidR="0008730E" w:rsidRPr="00C2671C">
        <w:rPr>
          <w:rFonts w:asciiTheme="minorHAnsi" w:hAnsiTheme="minorHAnsi" w:cstheme="minorHAnsi"/>
          <w:sz w:val="24"/>
          <w:szCs w:val="24"/>
          <w:lang w:val="es-CL"/>
        </w:rPr>
        <w:t xml:space="preserve"> las condiciones necesarias de habitabilid</w:t>
      </w:r>
      <w:r w:rsidR="00F962CB" w:rsidRPr="00C2671C">
        <w:rPr>
          <w:rFonts w:asciiTheme="minorHAnsi" w:hAnsiTheme="minorHAnsi" w:cstheme="minorHAnsi"/>
          <w:sz w:val="24"/>
          <w:szCs w:val="24"/>
          <w:lang w:val="es-CL"/>
        </w:rPr>
        <w:t>ad y seguridad para la población.</w:t>
      </w:r>
      <w:r w:rsidR="0008730E" w:rsidRPr="00C2671C">
        <w:rPr>
          <w:rFonts w:asciiTheme="minorHAnsi" w:hAnsiTheme="minorHAnsi" w:cstheme="minorHAnsi"/>
          <w:sz w:val="24"/>
          <w:szCs w:val="24"/>
          <w:lang w:val="es-CL"/>
        </w:rPr>
        <w:t xml:space="preserve"> </w:t>
      </w:r>
      <w:r w:rsidR="00F962CB" w:rsidRPr="00C2671C">
        <w:rPr>
          <w:rFonts w:asciiTheme="minorHAnsi" w:hAnsiTheme="minorHAnsi" w:cstheme="minorHAnsi"/>
          <w:sz w:val="24"/>
          <w:szCs w:val="24"/>
          <w:lang w:val="es-CL"/>
        </w:rPr>
        <w:t>Así, la</w:t>
      </w:r>
      <w:r w:rsidR="0008730E" w:rsidRPr="00C2671C">
        <w:rPr>
          <w:rFonts w:asciiTheme="minorHAnsi" w:hAnsiTheme="minorHAnsi" w:cstheme="minorHAnsi"/>
          <w:sz w:val="24"/>
          <w:szCs w:val="24"/>
          <w:lang w:val="es-CL"/>
        </w:rPr>
        <w:t xml:space="preserve">s normas de edificación propuestas </w:t>
      </w:r>
      <w:r w:rsidR="00024880" w:rsidRPr="00C2671C">
        <w:rPr>
          <w:rFonts w:asciiTheme="minorHAnsi" w:hAnsiTheme="minorHAnsi" w:cstheme="minorHAnsi"/>
          <w:sz w:val="24"/>
          <w:szCs w:val="24"/>
          <w:lang w:val="es-CL"/>
        </w:rPr>
        <w:t>no debieran permitir</w:t>
      </w:r>
      <w:r w:rsidR="00A9198D" w:rsidRPr="00C2671C">
        <w:rPr>
          <w:rFonts w:asciiTheme="minorHAnsi" w:hAnsiTheme="minorHAnsi" w:cstheme="minorHAnsi"/>
          <w:sz w:val="24"/>
          <w:szCs w:val="24"/>
          <w:lang w:val="es-CL"/>
        </w:rPr>
        <w:t xml:space="preserve"> </w:t>
      </w:r>
      <w:r w:rsidR="00024880" w:rsidRPr="00C2671C">
        <w:rPr>
          <w:rFonts w:asciiTheme="minorHAnsi" w:hAnsiTheme="minorHAnsi" w:cstheme="minorHAnsi"/>
          <w:sz w:val="24"/>
          <w:szCs w:val="24"/>
          <w:lang w:val="es-CL"/>
        </w:rPr>
        <w:t>el máximo porcentaje</w:t>
      </w:r>
      <w:r w:rsidR="00A9198D" w:rsidRPr="00C2671C">
        <w:rPr>
          <w:rFonts w:asciiTheme="minorHAnsi" w:hAnsiTheme="minorHAnsi" w:cstheme="minorHAnsi"/>
          <w:sz w:val="24"/>
          <w:szCs w:val="24"/>
          <w:lang w:val="es-CL"/>
        </w:rPr>
        <w:t xml:space="preserve"> de ocupación de suelo</w:t>
      </w:r>
      <w:r w:rsidR="0008730E" w:rsidRPr="00C2671C">
        <w:rPr>
          <w:rFonts w:asciiTheme="minorHAnsi" w:hAnsiTheme="minorHAnsi" w:cstheme="minorHAnsi"/>
          <w:sz w:val="24"/>
          <w:szCs w:val="24"/>
          <w:lang w:val="es-CL"/>
        </w:rPr>
        <w:t xml:space="preserve">, promoviendo la infiltración natural de las aguas </w:t>
      </w:r>
      <w:r w:rsidR="00024880" w:rsidRPr="00C2671C">
        <w:rPr>
          <w:rFonts w:asciiTheme="minorHAnsi" w:hAnsiTheme="minorHAnsi" w:cstheme="minorHAnsi"/>
          <w:sz w:val="24"/>
          <w:szCs w:val="24"/>
          <w:lang w:val="es-CL"/>
        </w:rPr>
        <w:t>lluvias.</w:t>
      </w:r>
    </w:p>
    <w:p w:rsidR="003B2554" w:rsidRDefault="003B2554" w:rsidP="0008730E">
      <w:pPr>
        <w:pStyle w:val="Standard"/>
        <w:tabs>
          <w:tab w:val="left" w:pos="993"/>
        </w:tabs>
        <w:ind w:firstLine="567"/>
        <w:jc w:val="both"/>
        <w:rPr>
          <w:rFonts w:asciiTheme="minorHAnsi" w:hAnsiTheme="minorHAnsi" w:cstheme="minorHAnsi"/>
          <w:sz w:val="24"/>
          <w:szCs w:val="24"/>
          <w:lang w:val="es-CL"/>
        </w:rPr>
      </w:pPr>
    </w:p>
    <w:p w:rsidR="003B2554" w:rsidRPr="007E0787" w:rsidRDefault="003B2554" w:rsidP="003B2554">
      <w:pPr>
        <w:pStyle w:val="Standard"/>
        <w:tabs>
          <w:tab w:val="left" w:pos="993"/>
        </w:tabs>
        <w:jc w:val="both"/>
        <w:rPr>
          <w:rFonts w:asciiTheme="minorHAnsi" w:hAnsiTheme="minorHAnsi" w:cstheme="minorHAnsi"/>
          <w:b/>
          <w:sz w:val="24"/>
          <w:szCs w:val="24"/>
          <w:u w:val="single"/>
          <w:lang w:val="es-CL"/>
        </w:rPr>
      </w:pPr>
      <w:r w:rsidRPr="007E0787">
        <w:rPr>
          <w:rFonts w:asciiTheme="minorHAnsi" w:hAnsiTheme="minorHAnsi" w:cstheme="minorHAnsi"/>
          <w:b/>
          <w:sz w:val="24"/>
          <w:szCs w:val="24"/>
          <w:u w:val="single"/>
          <w:lang w:val="es-CL"/>
        </w:rPr>
        <w:t>Incorporación de aguas servidas a las aguas de inundación</w:t>
      </w:r>
    </w:p>
    <w:p w:rsidR="003B2554" w:rsidRPr="007E0787" w:rsidRDefault="003B2554" w:rsidP="003B2554">
      <w:pPr>
        <w:pStyle w:val="Standard"/>
        <w:tabs>
          <w:tab w:val="left" w:pos="993"/>
        </w:tabs>
        <w:jc w:val="both"/>
        <w:rPr>
          <w:rFonts w:asciiTheme="minorHAnsi" w:hAnsiTheme="minorHAnsi" w:cstheme="minorHAnsi"/>
          <w:sz w:val="24"/>
          <w:szCs w:val="24"/>
          <w:lang w:val="es-CL"/>
        </w:rPr>
      </w:pPr>
    </w:p>
    <w:p w:rsidR="003B2554" w:rsidRDefault="00024880" w:rsidP="003B2554">
      <w:pPr>
        <w:pStyle w:val="Standard"/>
        <w:tabs>
          <w:tab w:val="left" w:pos="993"/>
        </w:tabs>
        <w:ind w:firstLine="567"/>
        <w:jc w:val="both"/>
        <w:rPr>
          <w:rFonts w:asciiTheme="minorHAnsi" w:hAnsiTheme="minorHAnsi" w:cstheme="minorHAnsi"/>
          <w:sz w:val="24"/>
          <w:szCs w:val="24"/>
          <w:lang w:val="es-CL"/>
        </w:rPr>
      </w:pPr>
      <w:r w:rsidRPr="00C2671C">
        <w:rPr>
          <w:rFonts w:asciiTheme="minorHAnsi" w:hAnsiTheme="minorHAnsi" w:cstheme="minorHAnsi"/>
          <w:sz w:val="24"/>
          <w:szCs w:val="24"/>
          <w:lang w:val="es-CL"/>
        </w:rPr>
        <w:t>El Estudio de R</w:t>
      </w:r>
      <w:r w:rsidR="003B2554" w:rsidRPr="00C2671C">
        <w:rPr>
          <w:rFonts w:asciiTheme="minorHAnsi" w:hAnsiTheme="minorHAnsi" w:cstheme="minorHAnsi"/>
          <w:sz w:val="24"/>
          <w:szCs w:val="24"/>
          <w:lang w:val="es-CL"/>
        </w:rPr>
        <w:t>iesgo</w:t>
      </w:r>
      <w:r w:rsidRPr="00C2671C">
        <w:rPr>
          <w:rFonts w:asciiTheme="minorHAnsi" w:hAnsiTheme="minorHAnsi" w:cstheme="minorHAnsi"/>
          <w:sz w:val="24"/>
          <w:szCs w:val="24"/>
          <w:lang w:val="es-CL"/>
        </w:rPr>
        <w:t>s y Protección Ambiental</w:t>
      </w:r>
      <w:r w:rsidR="003B2554" w:rsidRPr="00C2671C">
        <w:rPr>
          <w:rFonts w:asciiTheme="minorHAnsi" w:hAnsiTheme="minorHAnsi" w:cstheme="minorHAnsi"/>
          <w:sz w:val="24"/>
          <w:szCs w:val="24"/>
          <w:lang w:val="es-CL"/>
        </w:rPr>
        <w:t xml:space="preserve"> que respalda el PRC del 2005</w:t>
      </w:r>
      <w:r w:rsidRPr="00C2671C">
        <w:rPr>
          <w:rFonts w:asciiTheme="minorHAnsi" w:hAnsiTheme="minorHAnsi" w:cstheme="minorHAnsi"/>
          <w:sz w:val="24"/>
          <w:szCs w:val="24"/>
          <w:lang w:val="es-CL"/>
        </w:rPr>
        <w:t>, actualmente vigente,</w:t>
      </w:r>
      <w:r w:rsidR="003B2554" w:rsidRPr="00C2671C">
        <w:rPr>
          <w:rFonts w:asciiTheme="minorHAnsi" w:hAnsiTheme="minorHAnsi" w:cstheme="minorHAnsi"/>
          <w:sz w:val="24"/>
          <w:szCs w:val="24"/>
          <w:lang w:val="es-CL"/>
        </w:rPr>
        <w:t xml:space="preserve"> indicaba que esta área corresponde a una parte del sistema unitario Ochagavía (OCH), el cual según las observaciones de terreno de aquella época y el Estudio de Infraestructura de Aguas Lluvias de dicho PRC, poseía un área aportante de gran superficie, lo que incidía en la saturación de los colectores, incluso desde fuera de la Comuna en episodi</w:t>
      </w:r>
      <w:r w:rsidR="003B2554" w:rsidRPr="007E0787">
        <w:rPr>
          <w:rFonts w:asciiTheme="minorHAnsi" w:hAnsiTheme="minorHAnsi" w:cstheme="minorHAnsi"/>
          <w:sz w:val="24"/>
          <w:szCs w:val="24"/>
          <w:lang w:val="es-CL"/>
        </w:rPr>
        <w:t xml:space="preserve">os de precipitación, especialmente a partir de precipitaciones de </w:t>
      </w:r>
      <w:r w:rsidR="003B2554">
        <w:rPr>
          <w:rFonts w:asciiTheme="minorHAnsi" w:hAnsiTheme="minorHAnsi" w:cstheme="minorHAnsi"/>
          <w:sz w:val="24"/>
          <w:szCs w:val="24"/>
          <w:lang w:val="es-CL"/>
        </w:rPr>
        <w:t xml:space="preserve">nivel </w:t>
      </w:r>
      <w:r w:rsidR="003B2554" w:rsidRPr="007E0787">
        <w:rPr>
          <w:rFonts w:asciiTheme="minorHAnsi" w:hAnsiTheme="minorHAnsi" w:cstheme="minorHAnsi"/>
          <w:sz w:val="24"/>
          <w:szCs w:val="24"/>
          <w:lang w:val="es-CL"/>
        </w:rPr>
        <w:t>II.</w:t>
      </w:r>
      <w:r w:rsidR="00C2671C">
        <w:rPr>
          <w:rFonts w:asciiTheme="minorHAnsi" w:hAnsiTheme="minorHAnsi" w:cstheme="minorHAnsi"/>
          <w:sz w:val="24"/>
          <w:szCs w:val="24"/>
          <w:lang w:val="es-CL"/>
        </w:rPr>
        <w:t xml:space="preserve"> E</w:t>
      </w:r>
      <w:r w:rsidR="003B2554" w:rsidRPr="007E0787">
        <w:rPr>
          <w:rFonts w:asciiTheme="minorHAnsi" w:hAnsiTheme="minorHAnsi" w:cstheme="minorHAnsi"/>
          <w:sz w:val="24"/>
          <w:szCs w:val="24"/>
          <w:lang w:val="es-CL"/>
        </w:rPr>
        <w:t xml:space="preserve">sta situación se veía agudizada por el efecto de dique de la Carretera Norte-Sur, que impide la prolongación de los colectores hacia el oeste. </w:t>
      </w:r>
    </w:p>
    <w:p w:rsidR="003B2554" w:rsidRDefault="003B2554" w:rsidP="003B2554">
      <w:pPr>
        <w:pStyle w:val="Standard"/>
        <w:tabs>
          <w:tab w:val="left" w:pos="993"/>
        </w:tabs>
        <w:ind w:firstLine="567"/>
        <w:jc w:val="both"/>
        <w:rPr>
          <w:rFonts w:asciiTheme="minorHAnsi" w:hAnsiTheme="minorHAnsi" w:cstheme="minorHAnsi"/>
          <w:sz w:val="24"/>
          <w:szCs w:val="24"/>
          <w:lang w:val="es-CL"/>
        </w:rPr>
      </w:pPr>
    </w:p>
    <w:p w:rsidR="003B2554" w:rsidRPr="007E0787" w:rsidRDefault="003B2554" w:rsidP="003B2554">
      <w:pPr>
        <w:pStyle w:val="Standard"/>
        <w:tabs>
          <w:tab w:val="left" w:pos="993"/>
        </w:tabs>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 xml:space="preserve">A la fecha esta situación </w:t>
      </w:r>
      <w:r w:rsidR="00C2671C">
        <w:rPr>
          <w:rFonts w:asciiTheme="minorHAnsi" w:hAnsiTheme="minorHAnsi" w:cstheme="minorHAnsi"/>
          <w:sz w:val="24"/>
          <w:szCs w:val="24"/>
          <w:lang w:val="es-CL"/>
        </w:rPr>
        <w:t>ha mostrado mejoras</w:t>
      </w:r>
      <w:r>
        <w:rPr>
          <w:rFonts w:asciiTheme="minorHAnsi" w:hAnsiTheme="minorHAnsi" w:cstheme="minorHAnsi"/>
          <w:sz w:val="24"/>
          <w:szCs w:val="24"/>
          <w:lang w:val="es-CL"/>
        </w:rPr>
        <w:t xml:space="preserve">. Ello está respaldado en el Estudio de Factibilidad que </w:t>
      </w:r>
      <w:r w:rsidRPr="00C2671C">
        <w:rPr>
          <w:rFonts w:asciiTheme="minorHAnsi" w:hAnsiTheme="minorHAnsi" w:cstheme="minorHAnsi"/>
          <w:sz w:val="24"/>
          <w:szCs w:val="24"/>
          <w:lang w:val="es-CL"/>
        </w:rPr>
        <w:t xml:space="preserve">se adjunta, </w:t>
      </w:r>
      <w:r w:rsidR="00024880" w:rsidRPr="00C2671C">
        <w:rPr>
          <w:rFonts w:asciiTheme="minorHAnsi" w:hAnsiTheme="minorHAnsi" w:cstheme="minorHAnsi"/>
          <w:sz w:val="24"/>
          <w:szCs w:val="24"/>
          <w:lang w:val="es-CL"/>
        </w:rPr>
        <w:t>que señala explícitamente</w:t>
      </w:r>
      <w:r w:rsidRPr="00C2671C">
        <w:rPr>
          <w:rFonts w:asciiTheme="minorHAnsi" w:hAnsiTheme="minorHAnsi" w:cstheme="minorHAnsi"/>
          <w:sz w:val="24"/>
          <w:szCs w:val="24"/>
          <w:lang w:val="es-CL"/>
        </w:rPr>
        <w:t xml:space="preserve"> que desde la Dirección de Obras Hidráulicas del MOP se ha obtenido la información de actualización de las obras construidas a partir de lo planificado en el Plan Maestro de Aguas Lluvia del Gran Santiago. Dicha información  permite tener una apreciación de las condiciones actuales de esa infraestructura y su relación con los cambios de usos de suelo en estudio. Se puede destacar que gracias a la existencia de buena capacidad de intercepción de escorrentía </w:t>
      </w:r>
      <w:r w:rsidR="009D1F21" w:rsidRPr="00C2671C">
        <w:rPr>
          <w:rFonts w:asciiTheme="minorHAnsi" w:hAnsiTheme="minorHAnsi" w:cstheme="minorHAnsi"/>
          <w:sz w:val="24"/>
          <w:szCs w:val="24"/>
          <w:lang w:val="es-CL"/>
        </w:rPr>
        <w:t>y caudal de redes</w:t>
      </w:r>
      <w:r w:rsidRPr="00C2671C">
        <w:rPr>
          <w:rFonts w:asciiTheme="minorHAnsi" w:hAnsiTheme="minorHAnsi" w:cstheme="minorHAnsi"/>
          <w:sz w:val="24"/>
          <w:szCs w:val="24"/>
          <w:lang w:val="es-CL"/>
        </w:rPr>
        <w:t xml:space="preserve"> en la Avenida Santa Rosa</w:t>
      </w:r>
      <w:r w:rsidR="009D1F21" w:rsidRPr="00C2671C">
        <w:rPr>
          <w:rFonts w:asciiTheme="minorHAnsi" w:hAnsiTheme="minorHAnsi" w:cstheme="minorHAnsi"/>
          <w:sz w:val="24"/>
          <w:szCs w:val="24"/>
          <w:lang w:val="es-CL"/>
        </w:rPr>
        <w:t>, debido</w:t>
      </w:r>
      <w:r w:rsidRPr="00C2671C">
        <w:rPr>
          <w:rFonts w:asciiTheme="minorHAnsi" w:hAnsiTheme="minorHAnsi" w:cstheme="minorHAnsi"/>
          <w:sz w:val="24"/>
          <w:szCs w:val="24"/>
          <w:lang w:val="es-CL"/>
        </w:rPr>
        <w:t xml:space="preserve"> a los grandes colectores disponibles, la comuna de San Miguel opera como cabecera de una sub cuenca urbana</w:t>
      </w:r>
      <w:r w:rsidR="009D1F21" w:rsidRPr="00C2671C">
        <w:rPr>
          <w:rFonts w:asciiTheme="minorHAnsi" w:hAnsiTheme="minorHAnsi" w:cstheme="minorHAnsi"/>
          <w:sz w:val="24"/>
          <w:szCs w:val="24"/>
          <w:lang w:val="es-CL"/>
        </w:rPr>
        <w:t>. En consecuencia</w:t>
      </w:r>
      <w:r w:rsidRPr="00C2671C">
        <w:rPr>
          <w:rFonts w:asciiTheme="minorHAnsi" w:hAnsiTheme="minorHAnsi" w:cstheme="minorHAnsi"/>
          <w:sz w:val="24"/>
          <w:szCs w:val="24"/>
          <w:lang w:val="es-CL"/>
        </w:rPr>
        <w:t>, los caudales que la cruzan son originados en su frontera oriental, sin alcanzar grandes volúmenes, y son recolectados eficientemente por</w:t>
      </w:r>
      <w:r w:rsidRPr="007E0787">
        <w:rPr>
          <w:rFonts w:asciiTheme="minorHAnsi" w:hAnsiTheme="minorHAnsi" w:cstheme="minorHAnsi"/>
          <w:sz w:val="24"/>
          <w:szCs w:val="24"/>
          <w:lang w:val="es-CL"/>
        </w:rPr>
        <w:t xml:space="preserve"> la red unitaria existente en la mayor parte de la comuna. Esto es particularmente válido para los sectores de calles próximas a Avda. Santa Rosa, relacionados con los terrenos </w:t>
      </w:r>
      <w:r>
        <w:rPr>
          <w:rFonts w:asciiTheme="minorHAnsi" w:hAnsiTheme="minorHAnsi" w:cstheme="minorHAnsi"/>
          <w:sz w:val="24"/>
          <w:szCs w:val="24"/>
          <w:lang w:val="es-CL"/>
        </w:rPr>
        <w:t xml:space="preserve">de este polígono a modificar. </w:t>
      </w:r>
    </w:p>
    <w:p w:rsidR="003B2554" w:rsidRPr="007E0787" w:rsidRDefault="003B2554" w:rsidP="003B2554">
      <w:pPr>
        <w:pStyle w:val="Standard"/>
        <w:tabs>
          <w:tab w:val="left" w:pos="993"/>
        </w:tabs>
        <w:ind w:firstLine="567"/>
        <w:jc w:val="both"/>
        <w:rPr>
          <w:rFonts w:asciiTheme="minorHAnsi" w:hAnsiTheme="minorHAnsi" w:cstheme="minorHAnsi"/>
          <w:sz w:val="24"/>
          <w:szCs w:val="24"/>
          <w:lang w:val="es-CL"/>
        </w:rPr>
      </w:pPr>
    </w:p>
    <w:p w:rsidR="003B2554" w:rsidRPr="007E0787" w:rsidRDefault="009D1F21" w:rsidP="003B2554">
      <w:pPr>
        <w:pStyle w:val="Standard"/>
        <w:tabs>
          <w:tab w:val="left" w:pos="993"/>
        </w:tabs>
        <w:ind w:firstLine="567"/>
        <w:jc w:val="both"/>
        <w:rPr>
          <w:rFonts w:asciiTheme="minorHAnsi" w:hAnsiTheme="minorHAnsi" w:cstheme="minorHAnsi"/>
          <w:sz w:val="24"/>
          <w:szCs w:val="24"/>
          <w:lang w:val="es-CL"/>
        </w:rPr>
      </w:pPr>
      <w:r w:rsidRPr="00C2671C">
        <w:rPr>
          <w:rFonts w:asciiTheme="minorHAnsi" w:hAnsiTheme="minorHAnsi" w:cstheme="minorHAnsi"/>
          <w:sz w:val="24"/>
          <w:szCs w:val="24"/>
          <w:lang w:val="es-CL"/>
        </w:rPr>
        <w:t>Por otra parte, l</w:t>
      </w:r>
      <w:r w:rsidR="003B2554" w:rsidRPr="00C2671C">
        <w:rPr>
          <w:rFonts w:asciiTheme="minorHAnsi" w:hAnsiTheme="minorHAnsi" w:cstheme="minorHAnsi"/>
          <w:sz w:val="24"/>
          <w:szCs w:val="24"/>
          <w:lang w:val="es-CL"/>
        </w:rPr>
        <w:t>a comuna es favorecida por la pendiente natural del terreno de su emplazamiento, típic</w:t>
      </w:r>
      <w:r w:rsidRPr="00C2671C">
        <w:rPr>
          <w:rFonts w:asciiTheme="minorHAnsi" w:hAnsiTheme="minorHAnsi" w:cstheme="minorHAnsi"/>
          <w:sz w:val="24"/>
          <w:szCs w:val="24"/>
          <w:lang w:val="es-CL"/>
        </w:rPr>
        <w:t>amente con 1%, de dirección suroriente a nor</w:t>
      </w:r>
      <w:r w:rsidR="003B2554" w:rsidRPr="00C2671C">
        <w:rPr>
          <w:rFonts w:asciiTheme="minorHAnsi" w:hAnsiTheme="minorHAnsi" w:cstheme="minorHAnsi"/>
          <w:sz w:val="24"/>
          <w:szCs w:val="24"/>
          <w:lang w:val="es-CL"/>
        </w:rPr>
        <w:t>poniente, por lo que no se generan puntos importantes de anegamiento en su territorio; más aún, se cuenta con una muy nutrida dotación de sumideros de agua</w:t>
      </w:r>
      <w:r w:rsidRPr="00C2671C">
        <w:rPr>
          <w:rFonts w:asciiTheme="minorHAnsi" w:hAnsiTheme="minorHAnsi" w:cstheme="minorHAnsi"/>
          <w:sz w:val="24"/>
          <w:szCs w:val="24"/>
          <w:lang w:val="es-CL"/>
        </w:rPr>
        <w:t>s</w:t>
      </w:r>
      <w:r w:rsidR="003B2554" w:rsidRPr="00C2671C">
        <w:rPr>
          <w:rFonts w:asciiTheme="minorHAnsi" w:hAnsiTheme="minorHAnsi" w:cstheme="minorHAnsi"/>
          <w:sz w:val="24"/>
          <w:szCs w:val="24"/>
          <w:lang w:val="es-CL"/>
        </w:rPr>
        <w:t xml:space="preserve"> de lluvia conectada a colectores. El diagnóstico del Plan Maestro indica que para precipitaciones</w:t>
      </w:r>
      <w:r w:rsidR="003B2554" w:rsidRPr="007E0787">
        <w:rPr>
          <w:rFonts w:asciiTheme="minorHAnsi" w:hAnsiTheme="minorHAnsi" w:cstheme="minorHAnsi"/>
          <w:sz w:val="24"/>
          <w:szCs w:val="24"/>
          <w:lang w:val="es-CL"/>
        </w:rPr>
        <w:t xml:space="preserve"> con período de retorno superior a 10 años son esperables desbordes del canal San Carlos, con escurrimientos </w:t>
      </w:r>
      <w:r w:rsidR="003B2554" w:rsidRPr="00C2671C">
        <w:rPr>
          <w:rFonts w:asciiTheme="minorHAnsi" w:hAnsiTheme="minorHAnsi" w:cstheme="minorHAnsi"/>
          <w:sz w:val="24"/>
          <w:szCs w:val="24"/>
          <w:lang w:val="es-CL"/>
        </w:rPr>
        <w:lastRenderedPageBreak/>
        <w:t xml:space="preserve">significativos hacia la ciudad, afectando puntualmente en San Miguel la Avda. Lo Ovalle en su encuentro con Avenidas  Santa Rosa y J. J. Prieto; estas contingencias pueden ser pasajeras, pues han sido abordadas en su solución mediante los grandes colectores Santa Rosa y Ochagavía, con </w:t>
      </w:r>
      <w:r w:rsidRPr="00C2671C">
        <w:rPr>
          <w:rFonts w:asciiTheme="minorHAnsi" w:hAnsiTheme="minorHAnsi" w:cstheme="minorHAnsi"/>
          <w:sz w:val="24"/>
          <w:szCs w:val="24"/>
          <w:lang w:val="es-CL"/>
        </w:rPr>
        <w:t>descarga al Zanjón de la Aguada, que gracias a las obras del Parque Inundable</w:t>
      </w:r>
      <w:r w:rsidR="005003A2" w:rsidRPr="00C2671C">
        <w:rPr>
          <w:rFonts w:asciiTheme="minorHAnsi" w:hAnsiTheme="minorHAnsi" w:cstheme="minorHAnsi"/>
          <w:sz w:val="24"/>
          <w:szCs w:val="24"/>
          <w:lang w:val="es-CL"/>
        </w:rPr>
        <w:t>, actualmente en construcción,</w:t>
      </w:r>
      <w:r w:rsidRPr="00C2671C">
        <w:rPr>
          <w:rFonts w:asciiTheme="minorHAnsi" w:hAnsiTheme="minorHAnsi" w:cstheme="minorHAnsi"/>
          <w:sz w:val="24"/>
          <w:szCs w:val="24"/>
          <w:lang w:val="es-CL"/>
        </w:rPr>
        <w:t xml:space="preserve"> llegará </w:t>
      </w:r>
      <w:r w:rsidR="006C1E7A" w:rsidRPr="00C2671C">
        <w:rPr>
          <w:rFonts w:asciiTheme="minorHAnsi" w:hAnsiTheme="minorHAnsi" w:cstheme="minorHAnsi"/>
          <w:sz w:val="24"/>
          <w:szCs w:val="24"/>
          <w:lang w:val="es-CL"/>
        </w:rPr>
        <w:t>a soportar caudales de más de 23</w:t>
      </w:r>
      <w:r w:rsidRPr="00C2671C">
        <w:rPr>
          <w:rFonts w:asciiTheme="minorHAnsi" w:hAnsiTheme="minorHAnsi" w:cstheme="minorHAnsi"/>
          <w:sz w:val="24"/>
          <w:szCs w:val="24"/>
          <w:lang w:val="es-CL"/>
        </w:rPr>
        <w:t xml:space="preserve">0 </w:t>
      </w:r>
      <w:r w:rsidR="009A2615">
        <w:rPr>
          <w:rFonts w:asciiTheme="minorHAnsi" w:hAnsiTheme="minorHAnsi" w:cstheme="minorHAnsi"/>
          <w:sz w:val="24"/>
          <w:szCs w:val="24"/>
          <w:lang w:val="es-CL"/>
        </w:rPr>
        <w:t>m3</w:t>
      </w:r>
      <w:r w:rsidR="00E54434">
        <w:rPr>
          <w:rFonts w:asciiTheme="minorHAnsi" w:hAnsiTheme="minorHAnsi" w:cstheme="minorHAnsi"/>
          <w:sz w:val="24"/>
          <w:szCs w:val="24"/>
          <w:lang w:val="es-CL"/>
        </w:rPr>
        <w:t>/seg</w:t>
      </w:r>
      <w:r w:rsidR="006C1E7A" w:rsidRPr="00C2671C">
        <w:rPr>
          <w:rFonts w:asciiTheme="minorHAnsi" w:hAnsiTheme="minorHAnsi" w:cstheme="minorHAnsi"/>
          <w:sz w:val="24"/>
          <w:szCs w:val="24"/>
          <w:lang w:val="es-CL"/>
        </w:rPr>
        <w:t xml:space="preserve"> </w:t>
      </w:r>
      <w:r w:rsidR="005003A2" w:rsidRPr="00C2671C">
        <w:rPr>
          <w:rFonts w:asciiTheme="minorHAnsi" w:hAnsiTheme="minorHAnsi" w:cstheme="minorHAnsi"/>
          <w:sz w:val="24"/>
          <w:szCs w:val="24"/>
          <w:lang w:val="es-CL"/>
        </w:rPr>
        <w:t>sin desbordarse fueras de lo</w:t>
      </w:r>
      <w:r w:rsidR="00693595">
        <w:rPr>
          <w:rFonts w:asciiTheme="minorHAnsi" w:hAnsiTheme="minorHAnsi" w:cstheme="minorHAnsi"/>
          <w:sz w:val="24"/>
          <w:szCs w:val="24"/>
          <w:lang w:val="es-CL"/>
        </w:rPr>
        <w:t>s</w:t>
      </w:r>
      <w:r w:rsidR="005003A2" w:rsidRPr="00C2671C">
        <w:rPr>
          <w:rFonts w:asciiTheme="minorHAnsi" w:hAnsiTheme="minorHAnsi" w:cstheme="minorHAnsi"/>
          <w:sz w:val="24"/>
          <w:szCs w:val="24"/>
          <w:lang w:val="es-CL"/>
        </w:rPr>
        <w:t xml:space="preserve"> márgenes establecidos para el parque.</w:t>
      </w:r>
    </w:p>
    <w:p w:rsidR="003B2554" w:rsidRPr="007E0787" w:rsidRDefault="003B2554" w:rsidP="003B2554">
      <w:pPr>
        <w:pStyle w:val="Standard"/>
        <w:tabs>
          <w:tab w:val="left" w:pos="993"/>
        </w:tabs>
        <w:ind w:firstLine="567"/>
        <w:jc w:val="both"/>
        <w:rPr>
          <w:rFonts w:asciiTheme="minorHAnsi" w:hAnsiTheme="minorHAnsi" w:cstheme="minorHAnsi"/>
          <w:sz w:val="24"/>
          <w:szCs w:val="24"/>
          <w:lang w:val="es-CL"/>
        </w:rPr>
      </w:pPr>
    </w:p>
    <w:p w:rsidR="003B2554" w:rsidRDefault="003B2554" w:rsidP="003B2554">
      <w:pPr>
        <w:pStyle w:val="Standard"/>
        <w:tabs>
          <w:tab w:val="left" w:pos="993"/>
        </w:tabs>
        <w:ind w:firstLine="567"/>
        <w:jc w:val="both"/>
        <w:rPr>
          <w:rFonts w:asciiTheme="minorHAnsi" w:hAnsiTheme="minorHAnsi" w:cstheme="minorHAnsi"/>
          <w:sz w:val="24"/>
          <w:szCs w:val="24"/>
          <w:lang w:val="es-CL"/>
        </w:rPr>
      </w:pPr>
      <w:r w:rsidRPr="007E0787">
        <w:rPr>
          <w:rFonts w:asciiTheme="minorHAnsi" w:hAnsiTheme="minorHAnsi" w:cstheme="minorHAnsi"/>
          <w:sz w:val="24"/>
          <w:szCs w:val="24"/>
          <w:lang w:val="es-CL"/>
        </w:rPr>
        <w:t>Se puede concluir que tanto la comuna en general como el  sector en estudio para cambio de uso de suelo (ver figura 1) son servidos eficientemente por la red de colectores tanto unitarios como separados de agua de lluvia existente.</w:t>
      </w:r>
    </w:p>
    <w:p w:rsidR="003B2554" w:rsidRDefault="003B2554" w:rsidP="003B2554">
      <w:pPr>
        <w:pStyle w:val="Standard"/>
        <w:tabs>
          <w:tab w:val="left" w:pos="993"/>
        </w:tabs>
        <w:ind w:firstLine="567"/>
        <w:jc w:val="both"/>
        <w:rPr>
          <w:rFonts w:asciiTheme="minorHAnsi" w:hAnsiTheme="minorHAnsi" w:cstheme="minorHAnsi"/>
          <w:sz w:val="24"/>
          <w:szCs w:val="24"/>
          <w:lang w:val="es-CL"/>
        </w:rPr>
      </w:pPr>
    </w:p>
    <w:p w:rsidR="00415D09" w:rsidRDefault="003B2554" w:rsidP="003B2554">
      <w:pPr>
        <w:pStyle w:val="Standard"/>
        <w:tabs>
          <w:tab w:val="left" w:pos="993"/>
        </w:tabs>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 xml:space="preserve">Lo </w:t>
      </w:r>
      <w:r w:rsidRPr="005314C1">
        <w:rPr>
          <w:rFonts w:asciiTheme="minorHAnsi" w:hAnsiTheme="minorHAnsi" w:cstheme="minorHAnsi"/>
          <w:sz w:val="24"/>
          <w:szCs w:val="24"/>
          <w:lang w:val="es-CL"/>
        </w:rPr>
        <w:t>anterior se puede complementar con la información entregada por el Director de Emergencias Municipal</w:t>
      </w:r>
      <w:r w:rsidR="00415D09" w:rsidRPr="005314C1">
        <w:rPr>
          <w:rFonts w:asciiTheme="minorHAnsi" w:hAnsiTheme="minorHAnsi" w:cstheme="minorHAnsi"/>
          <w:sz w:val="24"/>
          <w:szCs w:val="24"/>
          <w:lang w:val="es-CL"/>
        </w:rPr>
        <w:t>, Don Víctor Moya, quien</w:t>
      </w:r>
      <w:r w:rsidRPr="005314C1">
        <w:rPr>
          <w:rFonts w:asciiTheme="minorHAnsi" w:hAnsiTheme="minorHAnsi" w:cstheme="minorHAnsi"/>
          <w:sz w:val="24"/>
          <w:szCs w:val="24"/>
          <w:lang w:val="es-CL"/>
        </w:rPr>
        <w:t xml:space="preserve"> sostiene que en la comuna</w:t>
      </w:r>
      <w:r w:rsidR="00415D09" w:rsidRPr="005314C1">
        <w:rPr>
          <w:rFonts w:asciiTheme="minorHAnsi" w:hAnsiTheme="minorHAnsi" w:cstheme="minorHAnsi"/>
          <w:sz w:val="24"/>
          <w:szCs w:val="24"/>
          <w:lang w:val="es-CL"/>
        </w:rPr>
        <w:t xml:space="preserve"> a día de hoy no existe </w:t>
      </w:r>
      <w:r w:rsidRPr="005314C1">
        <w:rPr>
          <w:rFonts w:asciiTheme="minorHAnsi" w:hAnsiTheme="minorHAnsi" w:cstheme="minorHAnsi"/>
          <w:sz w:val="24"/>
          <w:szCs w:val="24"/>
          <w:lang w:val="es-CL"/>
        </w:rPr>
        <w:t>contaminación de aguas servidas con aguas lluvias en el escurrimiento de superficie.</w:t>
      </w:r>
    </w:p>
    <w:p w:rsidR="005314C1" w:rsidRDefault="005314C1" w:rsidP="005314C1">
      <w:pPr>
        <w:widowControl/>
        <w:suppressAutoHyphens w:val="0"/>
        <w:autoSpaceDN/>
        <w:spacing w:after="200" w:line="276" w:lineRule="auto"/>
        <w:textAlignment w:val="auto"/>
        <w:rPr>
          <w:rFonts w:asciiTheme="minorHAnsi" w:hAnsiTheme="minorHAnsi" w:cstheme="minorHAnsi"/>
          <w:b/>
          <w:u w:val="single"/>
          <w:lang w:val="es-CL"/>
        </w:rPr>
      </w:pPr>
    </w:p>
    <w:p w:rsidR="008F08E8" w:rsidRPr="00293E6C" w:rsidRDefault="00293E6C" w:rsidP="005314C1">
      <w:pPr>
        <w:widowControl/>
        <w:suppressAutoHyphens w:val="0"/>
        <w:autoSpaceDN/>
        <w:spacing w:after="200" w:line="276" w:lineRule="auto"/>
        <w:textAlignment w:val="auto"/>
        <w:rPr>
          <w:rFonts w:asciiTheme="minorHAnsi" w:hAnsiTheme="minorHAnsi" w:cstheme="minorHAnsi"/>
          <w:b/>
          <w:u w:val="single"/>
          <w:lang w:val="es-CL"/>
        </w:rPr>
      </w:pPr>
      <w:r w:rsidRPr="00293E6C">
        <w:rPr>
          <w:rFonts w:asciiTheme="minorHAnsi" w:hAnsiTheme="minorHAnsi" w:cstheme="minorHAnsi"/>
          <w:b/>
          <w:u w:val="single"/>
          <w:lang w:val="es-CL"/>
        </w:rPr>
        <w:t>Movimientos sísmicos</w:t>
      </w:r>
    </w:p>
    <w:p w:rsidR="00CE62B3" w:rsidRDefault="009E3046" w:rsidP="00184F4A">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De acuerdo a lo indicado en el Estudio de Riesgo y Protección Ambiental </w:t>
      </w:r>
      <w:r w:rsidR="00FE785B">
        <w:rPr>
          <w:rFonts w:asciiTheme="minorHAnsi" w:hAnsiTheme="minorHAnsi" w:cstheme="minorHAnsi"/>
          <w:sz w:val="24"/>
          <w:szCs w:val="24"/>
          <w:lang w:val="es-CL"/>
        </w:rPr>
        <w:t xml:space="preserve">del PRC </w:t>
      </w:r>
      <w:r w:rsidRPr="00DE4DA4">
        <w:rPr>
          <w:rFonts w:asciiTheme="minorHAnsi" w:hAnsiTheme="minorHAnsi" w:cstheme="minorHAnsi"/>
          <w:sz w:val="24"/>
          <w:szCs w:val="24"/>
          <w:lang w:val="es-CL"/>
        </w:rPr>
        <w:t xml:space="preserve">vigente en la comuna </w:t>
      </w:r>
      <w:r w:rsidRPr="00DE4DA4">
        <w:rPr>
          <w:rFonts w:asciiTheme="minorHAnsi" w:hAnsiTheme="minorHAnsi" w:cstheme="minorHAnsi"/>
          <w:i/>
          <w:sz w:val="24"/>
          <w:szCs w:val="24"/>
          <w:lang w:val="es-CL"/>
        </w:rPr>
        <w:t>“</w:t>
      </w:r>
      <w:r w:rsidR="00184F4A" w:rsidRPr="00DE4DA4">
        <w:rPr>
          <w:rFonts w:asciiTheme="minorHAnsi" w:hAnsiTheme="minorHAnsi" w:cstheme="minorHAnsi"/>
          <w:i/>
          <w:sz w:val="24"/>
          <w:szCs w:val="24"/>
          <w:lang w:val="es-CL"/>
        </w:rPr>
        <w:t xml:space="preserve">Entre los 18° y 44° de latitud sur, el territorio nacional se encuentra </w:t>
      </w:r>
      <w:r w:rsidR="00184F4A" w:rsidRPr="005314C1">
        <w:rPr>
          <w:rFonts w:asciiTheme="minorHAnsi" w:hAnsiTheme="minorHAnsi" w:cstheme="minorHAnsi"/>
          <w:i/>
          <w:sz w:val="24"/>
          <w:szCs w:val="24"/>
          <w:lang w:val="es-CL"/>
        </w:rPr>
        <w:t xml:space="preserve">situado dentro de la zona de convergencia de las placas oceánica de Nazca y continental Sudamericana,  caracterizada por movimientos sísmicos frecuentes entre 2 y 3 </w:t>
      </w:r>
      <w:r w:rsidRPr="005314C1">
        <w:rPr>
          <w:rFonts w:asciiTheme="minorHAnsi" w:hAnsiTheme="minorHAnsi" w:cstheme="minorHAnsi"/>
          <w:i/>
          <w:sz w:val="24"/>
          <w:szCs w:val="24"/>
          <w:lang w:val="es-CL"/>
        </w:rPr>
        <w:t>grados en la escala de Mercalli”</w:t>
      </w:r>
      <w:r w:rsidR="006656B9" w:rsidRPr="005314C1">
        <w:rPr>
          <w:rFonts w:asciiTheme="minorHAnsi" w:hAnsiTheme="minorHAnsi" w:cstheme="minorHAnsi"/>
          <w:i/>
          <w:sz w:val="24"/>
          <w:szCs w:val="24"/>
          <w:lang w:val="es-CL"/>
        </w:rPr>
        <w:t xml:space="preserve">, </w:t>
      </w:r>
      <w:r w:rsidRPr="005314C1">
        <w:rPr>
          <w:rFonts w:asciiTheme="minorHAnsi" w:hAnsiTheme="minorHAnsi" w:cstheme="minorHAnsi"/>
          <w:sz w:val="24"/>
          <w:szCs w:val="24"/>
          <w:lang w:val="es-CL"/>
        </w:rPr>
        <w:t xml:space="preserve"> </w:t>
      </w:r>
      <w:r w:rsidR="004634DD" w:rsidRPr="005314C1">
        <w:rPr>
          <w:rFonts w:asciiTheme="minorHAnsi" w:hAnsiTheme="minorHAnsi" w:cstheme="minorHAnsi"/>
          <w:sz w:val="24"/>
          <w:szCs w:val="24"/>
          <w:lang w:val="es-CL"/>
        </w:rPr>
        <w:t xml:space="preserve">lo que califica a la comuna como de actividad normal dentro de la zona central de Chile, </w:t>
      </w:r>
      <w:r w:rsidR="00DA041E" w:rsidRPr="005314C1">
        <w:rPr>
          <w:rFonts w:asciiTheme="minorHAnsi" w:hAnsiTheme="minorHAnsi" w:cstheme="minorHAnsi"/>
          <w:sz w:val="24"/>
          <w:szCs w:val="24"/>
          <w:lang w:val="es-CL"/>
        </w:rPr>
        <w:t xml:space="preserve">aún cuando se debe considerar que algunos sectores de la comuna podrían ser más vulnerables por </w:t>
      </w:r>
      <w:r w:rsidR="006656B9" w:rsidRPr="005314C1">
        <w:rPr>
          <w:rFonts w:asciiTheme="minorHAnsi" w:hAnsiTheme="minorHAnsi" w:cstheme="minorHAnsi"/>
          <w:sz w:val="24"/>
          <w:szCs w:val="24"/>
          <w:lang w:val="es-CL"/>
        </w:rPr>
        <w:t xml:space="preserve">presencia de </w:t>
      </w:r>
      <w:r w:rsidR="00DA041E" w:rsidRPr="005314C1">
        <w:rPr>
          <w:rFonts w:asciiTheme="minorHAnsi" w:hAnsiTheme="minorHAnsi" w:cstheme="minorHAnsi"/>
          <w:sz w:val="24"/>
          <w:szCs w:val="24"/>
          <w:lang w:val="es-CL"/>
        </w:rPr>
        <w:t>relleno</w:t>
      </w:r>
      <w:r w:rsidR="006656B9" w:rsidRPr="005314C1">
        <w:rPr>
          <w:rFonts w:asciiTheme="minorHAnsi" w:hAnsiTheme="minorHAnsi" w:cstheme="minorHAnsi"/>
          <w:sz w:val="24"/>
          <w:szCs w:val="24"/>
          <w:lang w:val="es-CL"/>
        </w:rPr>
        <w:t>s</w:t>
      </w:r>
      <w:r w:rsidR="00DA041E" w:rsidRPr="005314C1">
        <w:rPr>
          <w:rFonts w:asciiTheme="minorHAnsi" w:hAnsiTheme="minorHAnsi" w:cstheme="minorHAnsi"/>
          <w:sz w:val="24"/>
          <w:szCs w:val="24"/>
          <w:lang w:val="es-CL"/>
        </w:rPr>
        <w:t xml:space="preserve"> artificial</w:t>
      </w:r>
      <w:r w:rsidR="006656B9" w:rsidRPr="005314C1">
        <w:rPr>
          <w:rFonts w:asciiTheme="minorHAnsi" w:hAnsiTheme="minorHAnsi" w:cstheme="minorHAnsi"/>
          <w:sz w:val="24"/>
          <w:szCs w:val="24"/>
          <w:lang w:val="es-CL"/>
        </w:rPr>
        <w:t>es</w:t>
      </w:r>
      <w:r w:rsidR="00DA041E" w:rsidRPr="005314C1">
        <w:rPr>
          <w:rFonts w:asciiTheme="minorHAnsi" w:hAnsiTheme="minorHAnsi" w:cstheme="minorHAnsi"/>
          <w:sz w:val="24"/>
          <w:szCs w:val="24"/>
          <w:lang w:val="es-CL"/>
        </w:rPr>
        <w:t>, situación que no afecta al polígono</w:t>
      </w:r>
      <w:r w:rsidR="006656B9" w:rsidRPr="005314C1">
        <w:rPr>
          <w:rFonts w:asciiTheme="minorHAnsi" w:hAnsiTheme="minorHAnsi" w:cstheme="minorHAnsi"/>
          <w:sz w:val="24"/>
          <w:szCs w:val="24"/>
          <w:lang w:val="es-CL"/>
        </w:rPr>
        <w:t xml:space="preserve"> en el que se propone el cambio normativo</w:t>
      </w:r>
      <w:r w:rsidR="00FE785B" w:rsidRPr="005314C1">
        <w:rPr>
          <w:rFonts w:asciiTheme="minorHAnsi" w:hAnsiTheme="minorHAnsi" w:cstheme="minorHAnsi"/>
          <w:sz w:val="24"/>
          <w:szCs w:val="24"/>
          <w:lang w:val="es-CL"/>
        </w:rPr>
        <w:t>.</w:t>
      </w:r>
    </w:p>
    <w:p w:rsidR="00265EC1" w:rsidRDefault="00265EC1" w:rsidP="00CF2861">
      <w:pPr>
        <w:pStyle w:val="Standard"/>
        <w:tabs>
          <w:tab w:val="left" w:pos="993"/>
        </w:tabs>
        <w:jc w:val="both"/>
        <w:rPr>
          <w:rFonts w:asciiTheme="minorHAnsi" w:hAnsiTheme="minorHAnsi" w:cstheme="minorHAnsi"/>
          <w:sz w:val="24"/>
          <w:szCs w:val="24"/>
          <w:lang w:val="es-CL"/>
        </w:rPr>
      </w:pPr>
    </w:p>
    <w:p w:rsidR="00212A5C" w:rsidRDefault="00212A5C" w:rsidP="00184F4A">
      <w:pPr>
        <w:pStyle w:val="Standard"/>
        <w:tabs>
          <w:tab w:val="left" w:pos="993"/>
        </w:tabs>
        <w:ind w:firstLine="567"/>
        <w:jc w:val="both"/>
        <w:rPr>
          <w:rFonts w:asciiTheme="minorHAnsi" w:hAnsiTheme="minorHAnsi" w:cstheme="minorHAnsi"/>
          <w:sz w:val="24"/>
          <w:szCs w:val="24"/>
          <w:lang w:val="es-CL"/>
        </w:rPr>
      </w:pPr>
    </w:p>
    <w:p w:rsidR="00212A5C" w:rsidRPr="00BF57E3" w:rsidRDefault="00212A5C" w:rsidP="00212A5C">
      <w:pPr>
        <w:pStyle w:val="Standard"/>
        <w:tabs>
          <w:tab w:val="left" w:pos="993"/>
        </w:tabs>
        <w:ind w:firstLine="851"/>
        <w:jc w:val="both"/>
        <w:rPr>
          <w:rFonts w:asciiTheme="minorHAnsi" w:hAnsiTheme="minorHAnsi" w:cstheme="minorHAnsi"/>
          <w:b/>
          <w:sz w:val="24"/>
          <w:szCs w:val="24"/>
          <w:lang w:val="es-CL"/>
        </w:rPr>
      </w:pPr>
      <w:r w:rsidRPr="00BF57E3">
        <w:rPr>
          <w:rFonts w:asciiTheme="minorHAnsi" w:hAnsiTheme="minorHAnsi" w:cstheme="minorHAnsi"/>
          <w:b/>
          <w:szCs w:val="24"/>
          <w:lang w:val="es-CL"/>
        </w:rPr>
        <w:t>Cuadro</w:t>
      </w:r>
      <w:r w:rsidR="00CF2861">
        <w:rPr>
          <w:rFonts w:asciiTheme="minorHAnsi" w:hAnsiTheme="minorHAnsi" w:cstheme="minorHAnsi"/>
          <w:b/>
          <w:szCs w:val="24"/>
          <w:lang w:val="es-CL"/>
        </w:rPr>
        <w:t xml:space="preserve"> 3</w:t>
      </w:r>
      <w:r w:rsidRPr="00BF57E3">
        <w:rPr>
          <w:rFonts w:asciiTheme="minorHAnsi" w:hAnsiTheme="minorHAnsi" w:cstheme="minorHAnsi"/>
          <w:b/>
          <w:szCs w:val="24"/>
          <w:lang w:val="es-CL"/>
        </w:rPr>
        <w:t>: Materialidad y conservación de las edificaciones del polígono</w:t>
      </w:r>
    </w:p>
    <w:tbl>
      <w:tblPr>
        <w:tblW w:w="7140" w:type="dxa"/>
        <w:jc w:val="center"/>
        <w:tblInd w:w="55" w:type="dxa"/>
        <w:tblCellMar>
          <w:left w:w="70" w:type="dxa"/>
          <w:right w:w="70" w:type="dxa"/>
        </w:tblCellMar>
        <w:tblLook w:val="04A0"/>
      </w:tblPr>
      <w:tblGrid>
        <w:gridCol w:w="2080"/>
        <w:gridCol w:w="1340"/>
        <w:gridCol w:w="2380"/>
        <w:gridCol w:w="1340"/>
      </w:tblGrid>
      <w:tr w:rsidR="00212A5C" w:rsidRPr="00A83AB3" w:rsidTr="00016551">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center"/>
              <w:textAlignment w:val="auto"/>
              <w:rPr>
                <w:rFonts w:ascii="Calibri" w:eastAsia="Times New Roman" w:hAnsi="Calibri" w:cs="Calibri"/>
                <w:b/>
                <w:bCs/>
                <w:color w:val="000000"/>
                <w:kern w:val="0"/>
                <w:lang w:eastAsia="es-ES"/>
              </w:rPr>
            </w:pPr>
            <w:r w:rsidRPr="00A83AB3">
              <w:rPr>
                <w:rFonts w:ascii="Calibri" w:eastAsia="Times New Roman" w:hAnsi="Calibri" w:cs="Calibri"/>
                <w:b/>
                <w:bCs/>
                <w:color w:val="000000"/>
                <w:kern w:val="0"/>
                <w:sz w:val="22"/>
                <w:szCs w:val="22"/>
                <w:lang w:eastAsia="es-ES"/>
              </w:rPr>
              <w:t>Materialidad</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center"/>
              <w:textAlignment w:val="auto"/>
              <w:rPr>
                <w:rFonts w:ascii="Calibri" w:eastAsia="Times New Roman" w:hAnsi="Calibri" w:cs="Calibri"/>
                <w:b/>
                <w:bCs/>
                <w:color w:val="000000"/>
                <w:kern w:val="0"/>
                <w:lang w:eastAsia="es-ES"/>
              </w:rPr>
            </w:pPr>
            <w:r w:rsidRPr="00A83AB3">
              <w:rPr>
                <w:rFonts w:ascii="Calibri" w:eastAsia="Times New Roman" w:hAnsi="Calibri" w:cs="Calibri"/>
                <w:b/>
                <w:bCs/>
                <w:color w:val="000000"/>
                <w:kern w:val="0"/>
                <w:sz w:val="22"/>
                <w:szCs w:val="22"/>
                <w:lang w:eastAsia="es-ES"/>
              </w:rPr>
              <w:t>%</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center"/>
              <w:textAlignment w:val="auto"/>
              <w:rPr>
                <w:rFonts w:ascii="Calibri" w:eastAsia="Times New Roman" w:hAnsi="Calibri" w:cs="Calibri"/>
                <w:b/>
                <w:bCs/>
                <w:color w:val="000000"/>
                <w:kern w:val="0"/>
                <w:lang w:eastAsia="es-ES"/>
              </w:rPr>
            </w:pPr>
            <w:r w:rsidRPr="00A83AB3">
              <w:rPr>
                <w:rFonts w:ascii="Calibri" w:eastAsia="Times New Roman" w:hAnsi="Calibri" w:cs="Calibri"/>
                <w:b/>
                <w:bCs/>
                <w:color w:val="000000"/>
                <w:kern w:val="0"/>
                <w:sz w:val="22"/>
                <w:szCs w:val="22"/>
                <w:lang w:eastAsia="es-ES"/>
              </w:rPr>
              <w:t>Estado de conservación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center"/>
              <w:textAlignment w:val="auto"/>
              <w:rPr>
                <w:rFonts w:ascii="Calibri" w:eastAsia="Times New Roman" w:hAnsi="Calibri" w:cs="Calibri"/>
                <w:b/>
                <w:bCs/>
                <w:color w:val="000000"/>
                <w:kern w:val="0"/>
                <w:lang w:eastAsia="es-ES"/>
              </w:rPr>
            </w:pPr>
            <w:r w:rsidRPr="00A83AB3">
              <w:rPr>
                <w:rFonts w:ascii="Calibri" w:eastAsia="Times New Roman" w:hAnsi="Calibri" w:cs="Calibri"/>
                <w:b/>
                <w:bCs/>
                <w:color w:val="000000"/>
                <w:kern w:val="0"/>
                <w:sz w:val="22"/>
                <w:szCs w:val="22"/>
                <w:lang w:eastAsia="es-ES"/>
              </w:rPr>
              <w:t>%</w:t>
            </w:r>
          </w:p>
        </w:tc>
      </w:tr>
      <w:tr w:rsidR="00212A5C" w:rsidRPr="00A83AB3" w:rsidTr="00016551">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Acero</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right"/>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1,5%</w:t>
            </w:r>
          </w:p>
        </w:tc>
        <w:tc>
          <w:tcPr>
            <w:tcW w:w="238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Malo</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right"/>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2,3%</w:t>
            </w:r>
          </w:p>
        </w:tc>
      </w:tr>
      <w:tr w:rsidR="00212A5C" w:rsidRPr="00A83AB3" w:rsidTr="00016551">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Construcción sólida</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right"/>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89,0%</w:t>
            </w:r>
          </w:p>
        </w:tc>
        <w:tc>
          <w:tcPr>
            <w:tcW w:w="238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Regular</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right"/>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40,5%</w:t>
            </w:r>
          </w:p>
        </w:tc>
      </w:tr>
      <w:tr w:rsidR="00212A5C" w:rsidRPr="00A83AB3" w:rsidTr="00016551">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Adobe</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right"/>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1,0%</w:t>
            </w:r>
          </w:p>
        </w:tc>
        <w:tc>
          <w:tcPr>
            <w:tcW w:w="238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Bueno</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right"/>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57,2%</w:t>
            </w:r>
          </w:p>
        </w:tc>
      </w:tr>
      <w:tr w:rsidR="00212A5C" w:rsidRPr="00A83AB3" w:rsidTr="00016551">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Madera</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right"/>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2,8%</w:t>
            </w:r>
          </w:p>
        </w:tc>
        <w:tc>
          <w:tcPr>
            <w:tcW w:w="238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 </w:t>
            </w:r>
          </w:p>
        </w:tc>
      </w:tr>
      <w:tr w:rsidR="00212A5C" w:rsidRPr="00A83AB3" w:rsidTr="00016551">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Mixtos</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right"/>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5,3%</w:t>
            </w:r>
          </w:p>
        </w:tc>
        <w:tc>
          <w:tcPr>
            <w:tcW w:w="238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 </w:t>
            </w:r>
          </w:p>
        </w:tc>
      </w:tr>
      <w:tr w:rsidR="00212A5C" w:rsidRPr="00A83AB3" w:rsidTr="00016551">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Otros</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jc w:val="right"/>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0,4%</w:t>
            </w:r>
          </w:p>
        </w:tc>
        <w:tc>
          <w:tcPr>
            <w:tcW w:w="238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212A5C" w:rsidRPr="00A83AB3" w:rsidRDefault="00212A5C" w:rsidP="00016551">
            <w:pPr>
              <w:widowControl/>
              <w:suppressAutoHyphens w:val="0"/>
              <w:autoSpaceDN/>
              <w:textAlignment w:val="auto"/>
              <w:rPr>
                <w:rFonts w:ascii="Calibri" w:eastAsia="Times New Roman" w:hAnsi="Calibri" w:cs="Calibri"/>
                <w:color w:val="000000"/>
                <w:kern w:val="0"/>
                <w:lang w:eastAsia="es-ES"/>
              </w:rPr>
            </w:pPr>
            <w:r w:rsidRPr="00A83AB3">
              <w:rPr>
                <w:rFonts w:ascii="Calibri" w:eastAsia="Times New Roman" w:hAnsi="Calibri" w:cs="Calibri"/>
                <w:color w:val="000000"/>
                <w:kern w:val="0"/>
                <w:sz w:val="22"/>
                <w:szCs w:val="22"/>
                <w:lang w:eastAsia="es-ES"/>
              </w:rPr>
              <w:t> </w:t>
            </w:r>
          </w:p>
        </w:tc>
      </w:tr>
    </w:tbl>
    <w:p w:rsidR="00212A5C" w:rsidRPr="00BF57E3" w:rsidRDefault="00212A5C" w:rsidP="00212A5C">
      <w:pPr>
        <w:pStyle w:val="Standard"/>
        <w:tabs>
          <w:tab w:val="left" w:pos="993"/>
        </w:tabs>
        <w:ind w:firstLine="851"/>
        <w:jc w:val="both"/>
        <w:rPr>
          <w:rFonts w:asciiTheme="minorHAnsi" w:hAnsiTheme="minorHAnsi" w:cstheme="minorHAnsi"/>
          <w:i/>
          <w:sz w:val="16"/>
          <w:szCs w:val="16"/>
          <w:lang w:val="es-CL"/>
        </w:rPr>
      </w:pPr>
      <w:r w:rsidRPr="00BF57E3">
        <w:rPr>
          <w:rFonts w:asciiTheme="minorHAnsi" w:hAnsiTheme="minorHAnsi" w:cstheme="minorHAnsi"/>
          <w:i/>
          <w:sz w:val="16"/>
          <w:szCs w:val="16"/>
          <w:lang w:val="es-CL"/>
        </w:rPr>
        <w:t>Fuente: Elaboración propia en base a levantamiento en terreno 2011</w:t>
      </w:r>
    </w:p>
    <w:p w:rsidR="00212A5C" w:rsidRDefault="00212A5C" w:rsidP="00184F4A">
      <w:pPr>
        <w:pStyle w:val="Standard"/>
        <w:tabs>
          <w:tab w:val="left" w:pos="993"/>
        </w:tabs>
        <w:ind w:firstLine="567"/>
        <w:jc w:val="both"/>
        <w:rPr>
          <w:rFonts w:asciiTheme="minorHAnsi" w:hAnsiTheme="minorHAnsi" w:cstheme="minorHAnsi"/>
          <w:sz w:val="24"/>
          <w:szCs w:val="24"/>
          <w:lang w:val="es-CL"/>
        </w:rPr>
      </w:pPr>
    </w:p>
    <w:p w:rsidR="00D50CC2" w:rsidRDefault="000E4517" w:rsidP="00D50CC2">
      <w:pPr>
        <w:pStyle w:val="Standard"/>
        <w:tabs>
          <w:tab w:val="left" w:pos="993"/>
        </w:tabs>
        <w:ind w:firstLine="567"/>
        <w:jc w:val="both"/>
        <w:rPr>
          <w:rFonts w:asciiTheme="minorHAnsi" w:hAnsiTheme="minorHAnsi" w:cstheme="minorHAnsi"/>
          <w:sz w:val="24"/>
          <w:szCs w:val="24"/>
          <w:lang w:val="es-CL"/>
        </w:rPr>
      </w:pPr>
      <w:r w:rsidRPr="005314C1">
        <w:rPr>
          <w:rFonts w:asciiTheme="minorHAnsi" w:hAnsiTheme="minorHAnsi" w:cstheme="minorHAnsi"/>
          <w:sz w:val="24"/>
          <w:szCs w:val="24"/>
          <w:lang w:val="es-CL"/>
        </w:rPr>
        <w:t>No obstante, d</w:t>
      </w:r>
      <w:r w:rsidR="00D50CC2" w:rsidRPr="005314C1">
        <w:rPr>
          <w:rFonts w:asciiTheme="minorHAnsi" w:hAnsiTheme="minorHAnsi" w:cstheme="minorHAnsi"/>
          <w:sz w:val="24"/>
          <w:szCs w:val="24"/>
          <w:lang w:val="es-CL"/>
        </w:rPr>
        <w:t xml:space="preserve">ado </w:t>
      </w:r>
      <w:r w:rsidRPr="005314C1">
        <w:rPr>
          <w:rFonts w:asciiTheme="minorHAnsi" w:hAnsiTheme="minorHAnsi" w:cstheme="minorHAnsi"/>
          <w:sz w:val="24"/>
          <w:szCs w:val="24"/>
          <w:lang w:val="es-CL"/>
        </w:rPr>
        <w:t xml:space="preserve">que con posterioridad al estudio en referencia, </w:t>
      </w:r>
      <w:r w:rsidR="00D50CC2" w:rsidRPr="005314C1">
        <w:rPr>
          <w:rFonts w:asciiTheme="minorHAnsi" w:hAnsiTheme="minorHAnsi" w:cstheme="minorHAnsi"/>
          <w:sz w:val="24"/>
          <w:szCs w:val="24"/>
          <w:lang w:val="es-CL"/>
        </w:rPr>
        <w:t>aconteció el terremoto d</w:t>
      </w:r>
      <w:r w:rsidRPr="005314C1">
        <w:rPr>
          <w:rFonts w:asciiTheme="minorHAnsi" w:hAnsiTheme="minorHAnsi" w:cstheme="minorHAnsi"/>
          <w:sz w:val="24"/>
          <w:szCs w:val="24"/>
          <w:lang w:val="es-CL"/>
        </w:rPr>
        <w:t>el 2010, se ha actualizado su información de base, a partir de la observación de los</w:t>
      </w:r>
      <w:r w:rsidR="00D50CC2" w:rsidRPr="005314C1">
        <w:rPr>
          <w:rFonts w:asciiTheme="minorHAnsi" w:hAnsiTheme="minorHAnsi" w:cstheme="minorHAnsi"/>
          <w:sz w:val="24"/>
          <w:szCs w:val="24"/>
          <w:lang w:val="es-CL"/>
        </w:rPr>
        <w:t xml:space="preserve"> daños que se ocasionaron en la comuna y específicamente en este sector. Según el Director de Emergencias Municipal, Don Víctor Moya</w:t>
      </w:r>
      <w:r w:rsidRPr="005314C1">
        <w:rPr>
          <w:rFonts w:asciiTheme="minorHAnsi" w:hAnsiTheme="minorHAnsi" w:cstheme="minorHAnsi"/>
          <w:sz w:val="24"/>
          <w:szCs w:val="24"/>
          <w:lang w:val="es-CL"/>
        </w:rPr>
        <w:t>,</w:t>
      </w:r>
      <w:r w:rsidR="00D50CC2" w:rsidRPr="005314C1">
        <w:rPr>
          <w:rFonts w:asciiTheme="minorHAnsi" w:hAnsiTheme="minorHAnsi" w:cstheme="minorHAnsi"/>
          <w:sz w:val="24"/>
          <w:szCs w:val="24"/>
          <w:lang w:val="es-CL"/>
        </w:rPr>
        <w:t xml:space="preserve"> y </w:t>
      </w:r>
      <w:r w:rsidRPr="005314C1">
        <w:rPr>
          <w:rFonts w:asciiTheme="minorHAnsi" w:hAnsiTheme="minorHAnsi" w:cstheme="minorHAnsi"/>
          <w:sz w:val="24"/>
          <w:szCs w:val="24"/>
          <w:lang w:val="es-CL"/>
        </w:rPr>
        <w:t>de acuerdo al</w:t>
      </w:r>
      <w:r w:rsidR="00D50CC2" w:rsidRPr="005314C1">
        <w:rPr>
          <w:rFonts w:asciiTheme="minorHAnsi" w:hAnsiTheme="minorHAnsi" w:cstheme="minorHAnsi"/>
          <w:sz w:val="24"/>
          <w:szCs w:val="24"/>
          <w:lang w:val="es-CL"/>
        </w:rPr>
        <w:t xml:space="preserve"> registro municipal de daños en las construcciones ocasionadas por el terremoto del 2010, se da cuenta que los sectores que sufrieron mayor daño en la comuna fueron el extremo norte, sector de </w:t>
      </w:r>
      <w:r w:rsidR="00D50CC2" w:rsidRPr="005314C1">
        <w:rPr>
          <w:rFonts w:asciiTheme="minorHAnsi" w:hAnsiTheme="minorHAnsi" w:cstheme="minorHAnsi"/>
          <w:sz w:val="24"/>
          <w:szCs w:val="24"/>
          <w:lang w:val="es-CL"/>
        </w:rPr>
        <w:lastRenderedPageBreak/>
        <w:t>mayor antigüedad de la construcción, en el cual aún perduran un número significativo de viviendas de adobe</w:t>
      </w:r>
      <w:r w:rsidRPr="005314C1">
        <w:rPr>
          <w:rFonts w:asciiTheme="minorHAnsi" w:hAnsiTheme="minorHAnsi" w:cstheme="minorHAnsi"/>
          <w:sz w:val="24"/>
          <w:szCs w:val="24"/>
          <w:lang w:val="es-CL"/>
        </w:rPr>
        <w:t xml:space="preserve">. Por otra parte, se observaron daños relevantes en </w:t>
      </w:r>
      <w:r w:rsidR="00D50CC2" w:rsidRPr="005314C1">
        <w:rPr>
          <w:rFonts w:asciiTheme="minorHAnsi" w:hAnsiTheme="minorHAnsi" w:cstheme="minorHAnsi"/>
          <w:sz w:val="24"/>
          <w:szCs w:val="24"/>
          <w:lang w:val="es-CL"/>
        </w:rPr>
        <w:t>el extremo sur oriente de la comuna, sector que se fue consolidando en buena parte por autoconstrucción y edificación con calidad deficiente. Él políg</w:t>
      </w:r>
      <w:r w:rsidR="00D50CC2" w:rsidRPr="00BF57E3">
        <w:rPr>
          <w:rFonts w:asciiTheme="minorHAnsi" w:hAnsiTheme="minorHAnsi" w:cstheme="minorHAnsi"/>
          <w:sz w:val="24"/>
          <w:szCs w:val="24"/>
          <w:lang w:val="es-CL"/>
        </w:rPr>
        <w:t xml:space="preserve">ono a modificar no es </w:t>
      </w:r>
      <w:r w:rsidR="00D50CC2">
        <w:rPr>
          <w:rFonts w:asciiTheme="minorHAnsi" w:hAnsiTheme="minorHAnsi" w:cstheme="minorHAnsi"/>
          <w:sz w:val="24"/>
          <w:szCs w:val="24"/>
          <w:lang w:val="es-CL"/>
        </w:rPr>
        <w:t>p</w:t>
      </w:r>
      <w:r w:rsidR="00D50CC2" w:rsidRPr="00BF57E3">
        <w:rPr>
          <w:rFonts w:asciiTheme="minorHAnsi" w:hAnsiTheme="minorHAnsi" w:cstheme="minorHAnsi"/>
          <w:sz w:val="24"/>
          <w:szCs w:val="24"/>
          <w:lang w:val="es-CL"/>
        </w:rPr>
        <w:t xml:space="preserve">arte de ninguno de </w:t>
      </w:r>
      <w:r w:rsidR="00D50CC2">
        <w:rPr>
          <w:rFonts w:asciiTheme="minorHAnsi" w:hAnsiTheme="minorHAnsi" w:cstheme="minorHAnsi"/>
          <w:sz w:val="24"/>
          <w:szCs w:val="24"/>
          <w:lang w:val="es-CL"/>
        </w:rPr>
        <w:t>estos</w:t>
      </w:r>
      <w:r w:rsidR="00D50CC2" w:rsidRPr="00BF57E3">
        <w:rPr>
          <w:rFonts w:asciiTheme="minorHAnsi" w:hAnsiTheme="minorHAnsi" w:cstheme="minorHAnsi"/>
          <w:sz w:val="24"/>
          <w:szCs w:val="24"/>
          <w:lang w:val="es-CL"/>
        </w:rPr>
        <w:t xml:space="preserve"> </w:t>
      </w:r>
      <w:r w:rsidR="00D50CC2">
        <w:rPr>
          <w:rFonts w:asciiTheme="minorHAnsi" w:hAnsiTheme="minorHAnsi" w:cstheme="minorHAnsi"/>
          <w:sz w:val="24"/>
          <w:szCs w:val="24"/>
          <w:lang w:val="es-CL"/>
        </w:rPr>
        <w:t xml:space="preserve">dos </w:t>
      </w:r>
      <w:r w:rsidR="00D50CC2" w:rsidRPr="00BF57E3">
        <w:rPr>
          <w:rFonts w:asciiTheme="minorHAnsi" w:hAnsiTheme="minorHAnsi" w:cstheme="minorHAnsi"/>
          <w:sz w:val="24"/>
          <w:szCs w:val="24"/>
          <w:lang w:val="es-CL"/>
        </w:rPr>
        <w:t xml:space="preserve">sectores </w:t>
      </w:r>
      <w:r w:rsidR="00D50CC2">
        <w:rPr>
          <w:rFonts w:asciiTheme="minorHAnsi" w:hAnsiTheme="minorHAnsi" w:cstheme="minorHAnsi"/>
          <w:sz w:val="24"/>
          <w:szCs w:val="24"/>
          <w:lang w:val="es-CL"/>
        </w:rPr>
        <w:t>mencionados.</w:t>
      </w:r>
    </w:p>
    <w:p w:rsidR="00D50CC2" w:rsidRPr="00DE4DA4" w:rsidRDefault="00D50CC2" w:rsidP="00184F4A">
      <w:pPr>
        <w:pStyle w:val="Standard"/>
        <w:tabs>
          <w:tab w:val="left" w:pos="993"/>
        </w:tabs>
        <w:ind w:firstLine="567"/>
        <w:jc w:val="both"/>
        <w:rPr>
          <w:rFonts w:asciiTheme="minorHAnsi" w:hAnsiTheme="minorHAnsi" w:cstheme="minorHAnsi"/>
          <w:sz w:val="24"/>
          <w:szCs w:val="24"/>
          <w:lang w:val="es-CL"/>
        </w:rPr>
      </w:pPr>
    </w:p>
    <w:p w:rsidR="002656DD" w:rsidRDefault="000E4517" w:rsidP="00CE62B3">
      <w:pPr>
        <w:pStyle w:val="Standard"/>
        <w:tabs>
          <w:tab w:val="left" w:pos="993"/>
        </w:tabs>
        <w:ind w:firstLine="567"/>
        <w:jc w:val="both"/>
        <w:rPr>
          <w:rFonts w:asciiTheme="minorHAnsi" w:hAnsiTheme="minorHAnsi" w:cstheme="minorHAnsi"/>
          <w:sz w:val="24"/>
          <w:szCs w:val="24"/>
          <w:lang w:val="es-CL"/>
        </w:rPr>
      </w:pPr>
      <w:r w:rsidRPr="005314C1">
        <w:rPr>
          <w:rFonts w:asciiTheme="minorHAnsi" w:hAnsiTheme="minorHAnsi" w:cstheme="minorHAnsi"/>
          <w:sz w:val="24"/>
          <w:szCs w:val="24"/>
          <w:lang w:val="es-CL"/>
        </w:rPr>
        <w:t>Según el Estudio de R</w:t>
      </w:r>
      <w:r w:rsidR="00BF57E3" w:rsidRPr="005314C1">
        <w:rPr>
          <w:rFonts w:asciiTheme="minorHAnsi" w:hAnsiTheme="minorHAnsi" w:cstheme="minorHAnsi"/>
          <w:sz w:val="24"/>
          <w:szCs w:val="24"/>
          <w:lang w:val="es-CL"/>
        </w:rPr>
        <w:t>iesgo</w:t>
      </w:r>
      <w:r w:rsidRPr="005314C1">
        <w:rPr>
          <w:rFonts w:asciiTheme="minorHAnsi" w:hAnsiTheme="minorHAnsi" w:cstheme="minorHAnsi"/>
          <w:sz w:val="24"/>
          <w:szCs w:val="24"/>
          <w:lang w:val="es-CL"/>
        </w:rPr>
        <w:t>s y Protección Ambiental que respalda el PRC de San Miguel</w:t>
      </w:r>
      <w:r w:rsidR="00BF57E3" w:rsidRPr="005314C1">
        <w:rPr>
          <w:rFonts w:asciiTheme="minorHAnsi" w:hAnsiTheme="minorHAnsi" w:cstheme="minorHAnsi"/>
          <w:sz w:val="24"/>
          <w:szCs w:val="24"/>
          <w:lang w:val="es-CL"/>
        </w:rPr>
        <w:t xml:space="preserve"> vigente, la materialidad de cada construcción</w:t>
      </w:r>
      <w:r w:rsidR="005314C1" w:rsidRPr="005314C1">
        <w:rPr>
          <w:rFonts w:asciiTheme="minorHAnsi" w:hAnsiTheme="minorHAnsi" w:cstheme="minorHAnsi"/>
          <w:sz w:val="24"/>
          <w:szCs w:val="24"/>
          <w:lang w:val="es-CL"/>
        </w:rPr>
        <w:t xml:space="preserve"> es un factor determinante de vulnerabilidad ante</w:t>
      </w:r>
      <w:r w:rsidRPr="005314C1">
        <w:rPr>
          <w:rFonts w:asciiTheme="minorHAnsi" w:hAnsiTheme="minorHAnsi" w:cstheme="minorHAnsi"/>
          <w:sz w:val="24"/>
          <w:szCs w:val="24"/>
          <w:lang w:val="es-CL"/>
        </w:rPr>
        <w:t xml:space="preserve"> un sismo de gran magnitud. P</w:t>
      </w:r>
      <w:r w:rsidR="00BF57E3" w:rsidRPr="005314C1">
        <w:rPr>
          <w:rFonts w:asciiTheme="minorHAnsi" w:hAnsiTheme="minorHAnsi" w:cstheme="minorHAnsi"/>
          <w:sz w:val="24"/>
          <w:szCs w:val="24"/>
          <w:lang w:val="es-CL"/>
        </w:rPr>
        <w:t>ara esto</w:t>
      </w:r>
      <w:r w:rsidRPr="005314C1">
        <w:rPr>
          <w:rFonts w:asciiTheme="minorHAnsi" w:hAnsiTheme="minorHAnsi" w:cstheme="minorHAnsi"/>
          <w:sz w:val="24"/>
          <w:szCs w:val="24"/>
          <w:lang w:val="es-CL"/>
        </w:rPr>
        <w:t>,</w:t>
      </w:r>
      <w:r w:rsidR="00BF57E3" w:rsidRPr="005314C1">
        <w:rPr>
          <w:rFonts w:asciiTheme="minorHAnsi" w:hAnsiTheme="minorHAnsi" w:cstheme="minorHAnsi"/>
          <w:sz w:val="24"/>
          <w:szCs w:val="24"/>
          <w:lang w:val="es-CL"/>
        </w:rPr>
        <w:t xml:space="preserve"> el estudio define las siguientes c</w:t>
      </w:r>
      <w:r w:rsidRPr="005314C1">
        <w:rPr>
          <w:rFonts w:asciiTheme="minorHAnsi" w:hAnsiTheme="minorHAnsi" w:cstheme="minorHAnsi"/>
          <w:sz w:val="24"/>
          <w:szCs w:val="24"/>
          <w:lang w:val="es-CL"/>
        </w:rPr>
        <w:t>ategorías:</w:t>
      </w:r>
      <w:r w:rsidR="00BF57E3" w:rsidRPr="005314C1">
        <w:rPr>
          <w:rFonts w:asciiTheme="minorHAnsi" w:hAnsiTheme="minorHAnsi" w:cstheme="minorHAnsi"/>
          <w:sz w:val="24"/>
          <w:szCs w:val="24"/>
          <w:lang w:val="es-CL"/>
        </w:rPr>
        <w:t xml:space="preserve"> riesgo baj</w:t>
      </w:r>
      <w:r w:rsidRPr="005314C1">
        <w:rPr>
          <w:rFonts w:asciiTheme="minorHAnsi" w:hAnsiTheme="minorHAnsi" w:cstheme="minorHAnsi"/>
          <w:sz w:val="24"/>
          <w:szCs w:val="24"/>
          <w:lang w:val="es-CL"/>
        </w:rPr>
        <w:t>o para edificaciones de  madera; riesgo</w:t>
      </w:r>
      <w:r w:rsidR="00BF57E3" w:rsidRPr="005314C1">
        <w:rPr>
          <w:rFonts w:asciiTheme="minorHAnsi" w:hAnsiTheme="minorHAnsi" w:cstheme="minorHAnsi"/>
          <w:sz w:val="24"/>
          <w:szCs w:val="24"/>
          <w:lang w:val="es-CL"/>
        </w:rPr>
        <w:t xml:space="preserve"> medio para edificaciones de albañilería, mixtas y otras</w:t>
      </w:r>
      <w:r w:rsidRPr="005314C1">
        <w:rPr>
          <w:rFonts w:asciiTheme="minorHAnsi" w:hAnsiTheme="minorHAnsi" w:cstheme="minorHAnsi"/>
          <w:sz w:val="24"/>
          <w:szCs w:val="24"/>
          <w:lang w:val="es-CL"/>
        </w:rPr>
        <w:t xml:space="preserve">; </w:t>
      </w:r>
      <w:r w:rsidR="00BF57E3" w:rsidRPr="005314C1">
        <w:rPr>
          <w:rFonts w:asciiTheme="minorHAnsi" w:hAnsiTheme="minorHAnsi" w:cstheme="minorHAnsi"/>
          <w:sz w:val="24"/>
          <w:szCs w:val="24"/>
          <w:lang w:val="es-CL"/>
        </w:rPr>
        <w:t xml:space="preserve">y </w:t>
      </w:r>
      <w:r w:rsidRPr="005314C1">
        <w:rPr>
          <w:rFonts w:asciiTheme="minorHAnsi" w:hAnsiTheme="minorHAnsi" w:cstheme="minorHAnsi"/>
          <w:sz w:val="24"/>
          <w:szCs w:val="24"/>
          <w:lang w:val="es-CL"/>
        </w:rPr>
        <w:t xml:space="preserve">riesgo </w:t>
      </w:r>
      <w:r w:rsidR="00BF57E3" w:rsidRPr="005314C1">
        <w:rPr>
          <w:rFonts w:asciiTheme="minorHAnsi" w:hAnsiTheme="minorHAnsi" w:cstheme="minorHAnsi"/>
          <w:sz w:val="24"/>
          <w:szCs w:val="24"/>
          <w:lang w:val="es-CL"/>
        </w:rPr>
        <w:t xml:space="preserve">alto para edificaciones de adobe. En dicho estudio se estimó que </w:t>
      </w:r>
      <w:r w:rsidR="001F5813" w:rsidRPr="005314C1">
        <w:rPr>
          <w:rFonts w:asciiTheme="minorHAnsi" w:hAnsiTheme="minorHAnsi" w:cstheme="minorHAnsi"/>
          <w:sz w:val="24"/>
          <w:szCs w:val="24"/>
          <w:lang w:val="es-CL"/>
        </w:rPr>
        <w:t xml:space="preserve">el riesgo sísmico </w:t>
      </w:r>
      <w:r w:rsidR="00BF57E3" w:rsidRPr="005314C1">
        <w:rPr>
          <w:rFonts w:asciiTheme="minorHAnsi" w:hAnsiTheme="minorHAnsi" w:cstheme="minorHAnsi"/>
          <w:sz w:val="24"/>
          <w:szCs w:val="24"/>
          <w:lang w:val="es-CL"/>
        </w:rPr>
        <w:t xml:space="preserve">de la comuna </w:t>
      </w:r>
      <w:r w:rsidR="00D45A5F" w:rsidRPr="005314C1">
        <w:rPr>
          <w:rFonts w:asciiTheme="minorHAnsi" w:hAnsiTheme="minorHAnsi" w:cstheme="minorHAnsi"/>
          <w:sz w:val="24"/>
          <w:szCs w:val="24"/>
          <w:lang w:val="es-CL"/>
        </w:rPr>
        <w:t xml:space="preserve">correspondería a </w:t>
      </w:r>
      <w:r w:rsidR="001F5813" w:rsidRPr="005314C1">
        <w:rPr>
          <w:rFonts w:asciiTheme="minorHAnsi" w:hAnsiTheme="minorHAnsi" w:cstheme="minorHAnsi"/>
          <w:sz w:val="24"/>
          <w:szCs w:val="24"/>
          <w:lang w:val="es-CL"/>
        </w:rPr>
        <w:t xml:space="preserve">medio, considerando </w:t>
      </w:r>
      <w:r w:rsidR="00D45A5F" w:rsidRPr="005314C1">
        <w:rPr>
          <w:rFonts w:asciiTheme="minorHAnsi" w:hAnsiTheme="minorHAnsi" w:cstheme="minorHAnsi"/>
          <w:sz w:val="24"/>
          <w:szCs w:val="24"/>
          <w:lang w:val="es-CL"/>
        </w:rPr>
        <w:t xml:space="preserve">que </w:t>
      </w:r>
      <w:r w:rsidR="001F5813" w:rsidRPr="005314C1">
        <w:rPr>
          <w:rFonts w:asciiTheme="minorHAnsi" w:hAnsiTheme="minorHAnsi" w:cstheme="minorHAnsi"/>
          <w:sz w:val="24"/>
          <w:szCs w:val="24"/>
          <w:lang w:val="es-CL"/>
        </w:rPr>
        <w:t xml:space="preserve">el material predominante en albañilería, </w:t>
      </w:r>
      <w:r w:rsidR="00D45A5F" w:rsidRPr="005314C1">
        <w:rPr>
          <w:rFonts w:asciiTheme="minorHAnsi" w:hAnsiTheme="minorHAnsi" w:cstheme="minorHAnsi"/>
          <w:sz w:val="24"/>
          <w:szCs w:val="24"/>
          <w:lang w:val="es-CL"/>
        </w:rPr>
        <w:t xml:space="preserve">luego, </w:t>
      </w:r>
      <w:r w:rsidR="001F5813" w:rsidRPr="005314C1">
        <w:rPr>
          <w:rFonts w:asciiTheme="minorHAnsi" w:hAnsiTheme="minorHAnsi" w:cstheme="minorHAnsi"/>
          <w:sz w:val="24"/>
          <w:szCs w:val="24"/>
          <w:lang w:val="es-CL"/>
        </w:rPr>
        <w:t>el segund</w:t>
      </w:r>
      <w:r w:rsidR="00D45A5F" w:rsidRPr="005314C1">
        <w:rPr>
          <w:rFonts w:asciiTheme="minorHAnsi" w:hAnsiTheme="minorHAnsi" w:cstheme="minorHAnsi"/>
          <w:sz w:val="24"/>
          <w:szCs w:val="24"/>
          <w:lang w:val="es-CL"/>
        </w:rPr>
        <w:t>o material corresponde a madera</w:t>
      </w:r>
      <w:r w:rsidR="001F5813" w:rsidRPr="005314C1">
        <w:rPr>
          <w:rFonts w:asciiTheme="minorHAnsi" w:hAnsiTheme="minorHAnsi" w:cstheme="minorHAnsi"/>
          <w:sz w:val="24"/>
          <w:szCs w:val="24"/>
          <w:lang w:val="es-CL"/>
        </w:rPr>
        <w:t xml:space="preserve"> con índices de riesgo bajo, y finalmente es posible identificar</w:t>
      </w:r>
      <w:r w:rsidRPr="005314C1">
        <w:rPr>
          <w:rFonts w:asciiTheme="minorHAnsi" w:hAnsiTheme="minorHAnsi" w:cstheme="minorHAnsi"/>
          <w:sz w:val="24"/>
          <w:szCs w:val="24"/>
          <w:lang w:val="es-CL"/>
        </w:rPr>
        <w:t xml:space="preserve"> de forma puntual</w:t>
      </w:r>
      <w:r w:rsidR="001F5813" w:rsidRPr="005314C1">
        <w:rPr>
          <w:rFonts w:asciiTheme="minorHAnsi" w:hAnsiTheme="minorHAnsi" w:cstheme="minorHAnsi"/>
          <w:sz w:val="24"/>
          <w:szCs w:val="24"/>
          <w:lang w:val="es-CL"/>
        </w:rPr>
        <w:t xml:space="preserve"> predios de riesgo alto construidos en base a adobe</w:t>
      </w:r>
      <w:r w:rsidR="00BF57E3" w:rsidRPr="005314C1">
        <w:rPr>
          <w:rFonts w:asciiTheme="minorHAnsi" w:hAnsiTheme="minorHAnsi" w:cstheme="minorHAnsi"/>
          <w:sz w:val="24"/>
          <w:szCs w:val="24"/>
          <w:lang w:val="es-CL"/>
        </w:rPr>
        <w:t>.</w:t>
      </w:r>
      <w:r w:rsidR="00BF57E3">
        <w:rPr>
          <w:rFonts w:asciiTheme="minorHAnsi" w:hAnsiTheme="minorHAnsi" w:cstheme="minorHAnsi"/>
          <w:sz w:val="24"/>
          <w:szCs w:val="24"/>
          <w:lang w:val="es-CL"/>
        </w:rPr>
        <w:t xml:space="preserve"> </w:t>
      </w:r>
    </w:p>
    <w:p w:rsidR="002656DD" w:rsidRDefault="002656DD" w:rsidP="00CE62B3">
      <w:pPr>
        <w:pStyle w:val="Standard"/>
        <w:tabs>
          <w:tab w:val="left" w:pos="993"/>
        </w:tabs>
        <w:ind w:firstLine="567"/>
        <w:jc w:val="both"/>
        <w:rPr>
          <w:rFonts w:asciiTheme="minorHAnsi" w:hAnsiTheme="minorHAnsi" w:cstheme="minorHAnsi"/>
          <w:sz w:val="24"/>
          <w:szCs w:val="24"/>
          <w:lang w:val="es-CL"/>
        </w:rPr>
      </w:pPr>
    </w:p>
    <w:p w:rsidR="00CE62B3" w:rsidRDefault="00BF57E3" w:rsidP="00CE62B3">
      <w:pPr>
        <w:pStyle w:val="Standard"/>
        <w:tabs>
          <w:tab w:val="left" w:pos="993"/>
        </w:tabs>
        <w:ind w:firstLine="567"/>
        <w:jc w:val="both"/>
        <w:rPr>
          <w:rFonts w:asciiTheme="minorHAnsi" w:hAnsiTheme="minorHAnsi" w:cstheme="minorHAnsi"/>
          <w:sz w:val="24"/>
          <w:szCs w:val="24"/>
          <w:lang w:val="es-CL"/>
        </w:rPr>
      </w:pPr>
      <w:r w:rsidRPr="005314C1">
        <w:rPr>
          <w:rFonts w:asciiTheme="minorHAnsi" w:hAnsiTheme="minorHAnsi" w:cstheme="minorHAnsi"/>
          <w:sz w:val="24"/>
          <w:szCs w:val="24"/>
          <w:lang w:val="es-CL"/>
        </w:rPr>
        <w:t>Como podemos apreciar en el cuadro 2, la información levantada en terreno a fines del 2011 nos señala como el polígono en estudio cumple la tendencia de materialidad observada a nivel comunal en el año 2002. La mayor cantidad de edificaciones son de “construcción sólida</w:t>
      </w:r>
      <w:r w:rsidR="000E4517" w:rsidRPr="005314C1">
        <w:rPr>
          <w:rFonts w:asciiTheme="minorHAnsi" w:hAnsiTheme="minorHAnsi" w:cstheme="minorHAnsi"/>
          <w:sz w:val="24"/>
          <w:szCs w:val="24"/>
          <w:lang w:val="es-CL"/>
        </w:rPr>
        <w:t>”</w:t>
      </w:r>
      <w:r w:rsidRPr="005314C1">
        <w:rPr>
          <w:rFonts w:asciiTheme="minorHAnsi" w:hAnsiTheme="minorHAnsi" w:cstheme="minorHAnsi"/>
          <w:sz w:val="24"/>
          <w:szCs w:val="24"/>
          <w:lang w:val="es-CL"/>
        </w:rPr>
        <w:t xml:space="preserve"> (albañilería en ladrillo u hormigón), mientras que la presencia del adobe es</w:t>
      </w:r>
      <w:r w:rsidR="005314C1" w:rsidRPr="005314C1">
        <w:rPr>
          <w:rFonts w:asciiTheme="minorHAnsi" w:hAnsiTheme="minorHAnsi" w:cstheme="minorHAnsi"/>
          <w:sz w:val="24"/>
          <w:szCs w:val="24"/>
          <w:lang w:val="es-CL"/>
        </w:rPr>
        <w:t xml:space="preserve"> muy baja</w:t>
      </w:r>
      <w:r w:rsidRPr="005314C1">
        <w:rPr>
          <w:rFonts w:asciiTheme="minorHAnsi" w:hAnsiTheme="minorHAnsi" w:cstheme="minorHAnsi"/>
          <w:sz w:val="24"/>
          <w:szCs w:val="24"/>
          <w:lang w:val="es-CL"/>
        </w:rPr>
        <w:t>. A pesar de ello puede ser de cierta preocupación la informalidad de las ampliacion</w:t>
      </w:r>
      <w:r w:rsidR="00EB5B3C" w:rsidRPr="005314C1">
        <w:rPr>
          <w:rFonts w:asciiTheme="minorHAnsi" w:hAnsiTheme="minorHAnsi" w:cstheme="minorHAnsi"/>
          <w:sz w:val="24"/>
          <w:szCs w:val="24"/>
          <w:lang w:val="es-CL"/>
        </w:rPr>
        <w:t xml:space="preserve">es que se evidencian en la zona, tal como se puede ver en la figura </w:t>
      </w:r>
      <w:r w:rsidR="00CF2861">
        <w:rPr>
          <w:rFonts w:asciiTheme="minorHAnsi" w:hAnsiTheme="minorHAnsi" w:cstheme="minorHAnsi"/>
          <w:sz w:val="24"/>
          <w:szCs w:val="24"/>
          <w:lang w:val="es-CL"/>
        </w:rPr>
        <w:t>7</w:t>
      </w:r>
      <w:r w:rsidR="00EB5B3C" w:rsidRPr="005314C1">
        <w:rPr>
          <w:rFonts w:asciiTheme="minorHAnsi" w:hAnsiTheme="minorHAnsi" w:cstheme="minorHAnsi"/>
          <w:sz w:val="24"/>
          <w:szCs w:val="24"/>
          <w:lang w:val="es-CL"/>
        </w:rPr>
        <w:t>.</w:t>
      </w:r>
    </w:p>
    <w:p w:rsidR="00265EC1" w:rsidRDefault="00265EC1" w:rsidP="008E6A33">
      <w:pPr>
        <w:pStyle w:val="Standard"/>
        <w:tabs>
          <w:tab w:val="left" w:pos="993"/>
        </w:tabs>
        <w:jc w:val="both"/>
        <w:rPr>
          <w:rFonts w:asciiTheme="minorHAnsi" w:hAnsiTheme="minorHAnsi" w:cstheme="minorHAnsi"/>
          <w:sz w:val="24"/>
          <w:szCs w:val="24"/>
          <w:lang w:val="es-CL"/>
        </w:rPr>
      </w:pPr>
    </w:p>
    <w:tbl>
      <w:tblPr>
        <w:tblStyle w:val="Tablaconcuadrcula"/>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78"/>
      </w:tblGrid>
      <w:tr w:rsidR="00212A5C" w:rsidTr="00D50CC2">
        <w:tc>
          <w:tcPr>
            <w:tcW w:w="6378" w:type="dxa"/>
          </w:tcPr>
          <w:p w:rsidR="00212A5C" w:rsidRDefault="00212A5C" w:rsidP="00CF2861">
            <w:pPr>
              <w:pStyle w:val="Standard"/>
              <w:tabs>
                <w:tab w:val="left" w:pos="993"/>
              </w:tabs>
              <w:jc w:val="both"/>
              <w:rPr>
                <w:rFonts w:asciiTheme="minorHAnsi" w:hAnsiTheme="minorHAnsi" w:cstheme="minorHAnsi"/>
                <w:sz w:val="24"/>
                <w:szCs w:val="24"/>
                <w:lang w:val="es-CL"/>
              </w:rPr>
            </w:pPr>
            <w:r>
              <w:rPr>
                <w:rFonts w:asciiTheme="minorHAnsi" w:hAnsiTheme="minorHAnsi" w:cstheme="minorHAnsi"/>
                <w:b/>
                <w:szCs w:val="24"/>
                <w:lang w:val="es-CL"/>
              </w:rPr>
              <w:t xml:space="preserve">Figura </w:t>
            </w:r>
            <w:r w:rsidR="00CF2861">
              <w:rPr>
                <w:rFonts w:asciiTheme="minorHAnsi" w:hAnsiTheme="minorHAnsi" w:cstheme="minorHAnsi"/>
                <w:b/>
                <w:szCs w:val="24"/>
                <w:lang w:val="es-CL"/>
              </w:rPr>
              <w:t>7</w:t>
            </w:r>
            <w:r>
              <w:rPr>
                <w:rFonts w:asciiTheme="minorHAnsi" w:hAnsiTheme="minorHAnsi" w:cstheme="minorHAnsi"/>
                <w:b/>
                <w:szCs w:val="24"/>
                <w:lang w:val="es-CL"/>
              </w:rPr>
              <w:t>: Ejemplos de ampliaciones de las propiedades del polígono</w:t>
            </w:r>
          </w:p>
        </w:tc>
      </w:tr>
      <w:tr w:rsidR="00212A5C" w:rsidTr="00D50CC2">
        <w:tc>
          <w:tcPr>
            <w:tcW w:w="6378" w:type="dxa"/>
          </w:tcPr>
          <w:p w:rsidR="00212A5C" w:rsidRDefault="00212A5C" w:rsidP="002656DD">
            <w:pPr>
              <w:pStyle w:val="Standard"/>
              <w:tabs>
                <w:tab w:val="left" w:pos="993"/>
              </w:tabs>
              <w:ind w:left="-108" w:firstLine="108"/>
              <w:jc w:val="center"/>
              <w:rPr>
                <w:rFonts w:asciiTheme="minorHAnsi" w:hAnsiTheme="minorHAnsi" w:cstheme="minorHAnsi"/>
                <w:sz w:val="24"/>
                <w:szCs w:val="24"/>
                <w:lang w:val="es-CL"/>
              </w:rPr>
            </w:pPr>
            <w:r>
              <w:rPr>
                <w:rFonts w:asciiTheme="minorHAnsi" w:hAnsiTheme="minorHAnsi" w:cstheme="minorHAnsi"/>
                <w:noProof/>
                <w:sz w:val="24"/>
                <w:szCs w:val="24"/>
                <w:lang w:eastAsia="es-ES"/>
              </w:rPr>
              <w:drawing>
                <wp:inline distT="0" distB="0" distL="0" distR="0">
                  <wp:extent cx="3865709" cy="2902787"/>
                  <wp:effectExtent l="19050" t="0" r="1441" b="0"/>
                  <wp:docPr id="25" name="24 Imagen" descr="ampliaciones Z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liaciones ZU4.jpg"/>
                          <pic:cNvPicPr/>
                        </pic:nvPicPr>
                        <pic:blipFill>
                          <a:blip r:embed="rId15" cstate="print"/>
                          <a:stretch>
                            <a:fillRect/>
                          </a:stretch>
                        </pic:blipFill>
                        <pic:spPr>
                          <a:xfrm>
                            <a:off x="0" y="0"/>
                            <a:ext cx="3878213" cy="2912177"/>
                          </a:xfrm>
                          <a:prstGeom prst="rect">
                            <a:avLst/>
                          </a:prstGeom>
                        </pic:spPr>
                      </pic:pic>
                    </a:graphicData>
                  </a:graphic>
                </wp:inline>
              </w:drawing>
            </w:r>
          </w:p>
        </w:tc>
      </w:tr>
      <w:tr w:rsidR="00212A5C" w:rsidTr="00D50CC2">
        <w:tc>
          <w:tcPr>
            <w:tcW w:w="6378" w:type="dxa"/>
          </w:tcPr>
          <w:p w:rsidR="00212A5C" w:rsidRDefault="00212A5C" w:rsidP="00212A5C">
            <w:pPr>
              <w:pStyle w:val="Standard"/>
              <w:tabs>
                <w:tab w:val="left" w:pos="993"/>
              </w:tabs>
              <w:jc w:val="both"/>
              <w:rPr>
                <w:rFonts w:asciiTheme="minorHAnsi" w:hAnsiTheme="minorHAnsi" w:cstheme="minorHAnsi"/>
                <w:sz w:val="24"/>
                <w:szCs w:val="24"/>
                <w:lang w:val="es-CL"/>
              </w:rPr>
            </w:pPr>
            <w:r>
              <w:rPr>
                <w:rFonts w:asciiTheme="minorHAnsi" w:hAnsiTheme="minorHAnsi" w:cstheme="minorHAnsi"/>
                <w:i/>
                <w:sz w:val="16"/>
                <w:szCs w:val="16"/>
                <w:lang w:val="es-CL"/>
              </w:rPr>
              <w:t xml:space="preserve">Fuente: Elaboración propia, </w:t>
            </w:r>
            <w:r w:rsidRPr="00BF57E3">
              <w:rPr>
                <w:rFonts w:asciiTheme="minorHAnsi" w:hAnsiTheme="minorHAnsi" w:cstheme="minorHAnsi"/>
                <w:i/>
                <w:sz w:val="16"/>
                <w:szCs w:val="16"/>
                <w:lang w:val="es-CL"/>
              </w:rPr>
              <w:t>levantamiento en terreno 2011</w:t>
            </w:r>
          </w:p>
        </w:tc>
      </w:tr>
    </w:tbl>
    <w:p w:rsidR="009A1A00" w:rsidRDefault="009A1A00" w:rsidP="008E6A33">
      <w:pPr>
        <w:pStyle w:val="Standard"/>
        <w:tabs>
          <w:tab w:val="left" w:pos="993"/>
        </w:tabs>
        <w:jc w:val="both"/>
        <w:rPr>
          <w:rFonts w:asciiTheme="minorHAnsi" w:hAnsiTheme="minorHAnsi" w:cstheme="minorHAnsi"/>
          <w:b/>
          <w:sz w:val="24"/>
          <w:szCs w:val="24"/>
          <w:u w:val="single"/>
          <w:lang w:val="es-CL"/>
        </w:rPr>
      </w:pPr>
    </w:p>
    <w:p w:rsidR="00CF2861" w:rsidRDefault="00CF2861" w:rsidP="008E6A33">
      <w:pPr>
        <w:pStyle w:val="Standard"/>
        <w:tabs>
          <w:tab w:val="left" w:pos="993"/>
        </w:tabs>
        <w:jc w:val="both"/>
        <w:rPr>
          <w:rFonts w:asciiTheme="minorHAnsi" w:hAnsiTheme="minorHAnsi" w:cstheme="minorHAnsi"/>
          <w:b/>
          <w:sz w:val="24"/>
          <w:szCs w:val="24"/>
          <w:u w:val="single"/>
          <w:lang w:val="es-CL"/>
        </w:rPr>
      </w:pPr>
    </w:p>
    <w:p w:rsidR="00CF2861" w:rsidRDefault="00CF2861" w:rsidP="008E6A33">
      <w:pPr>
        <w:pStyle w:val="Standard"/>
        <w:tabs>
          <w:tab w:val="left" w:pos="993"/>
        </w:tabs>
        <w:jc w:val="both"/>
        <w:rPr>
          <w:rFonts w:asciiTheme="minorHAnsi" w:hAnsiTheme="minorHAnsi" w:cstheme="minorHAnsi"/>
          <w:b/>
          <w:sz w:val="24"/>
          <w:szCs w:val="24"/>
          <w:u w:val="single"/>
          <w:lang w:val="es-CL"/>
        </w:rPr>
      </w:pPr>
    </w:p>
    <w:p w:rsidR="00CF2861" w:rsidRDefault="00CF2861" w:rsidP="008E6A33">
      <w:pPr>
        <w:pStyle w:val="Standard"/>
        <w:tabs>
          <w:tab w:val="left" w:pos="993"/>
        </w:tabs>
        <w:jc w:val="both"/>
        <w:rPr>
          <w:rFonts w:asciiTheme="minorHAnsi" w:hAnsiTheme="minorHAnsi" w:cstheme="minorHAnsi"/>
          <w:b/>
          <w:sz w:val="24"/>
          <w:szCs w:val="24"/>
          <w:u w:val="single"/>
          <w:lang w:val="es-CL"/>
        </w:rPr>
      </w:pPr>
    </w:p>
    <w:p w:rsidR="008F08E8" w:rsidRPr="00293E6C" w:rsidRDefault="00293E6C" w:rsidP="008E6A33">
      <w:pPr>
        <w:pStyle w:val="Standard"/>
        <w:tabs>
          <w:tab w:val="left" w:pos="993"/>
        </w:tabs>
        <w:jc w:val="both"/>
        <w:rPr>
          <w:rFonts w:asciiTheme="minorHAnsi" w:hAnsiTheme="minorHAnsi" w:cstheme="minorHAnsi"/>
          <w:b/>
          <w:sz w:val="24"/>
          <w:szCs w:val="24"/>
          <w:u w:val="single"/>
          <w:lang w:val="es-CL"/>
        </w:rPr>
      </w:pPr>
      <w:r w:rsidRPr="00293E6C">
        <w:rPr>
          <w:rFonts w:asciiTheme="minorHAnsi" w:hAnsiTheme="minorHAnsi" w:cstheme="minorHAnsi"/>
          <w:b/>
          <w:sz w:val="24"/>
          <w:szCs w:val="24"/>
          <w:u w:val="single"/>
          <w:lang w:val="es-CL"/>
        </w:rPr>
        <w:lastRenderedPageBreak/>
        <w:t>Erupciones volcánicas</w:t>
      </w:r>
    </w:p>
    <w:p w:rsidR="005E4649" w:rsidRPr="00DE4DA4" w:rsidRDefault="005E4649" w:rsidP="008E6A33">
      <w:pPr>
        <w:pStyle w:val="Standard"/>
        <w:tabs>
          <w:tab w:val="left" w:pos="993"/>
        </w:tabs>
        <w:jc w:val="both"/>
        <w:rPr>
          <w:rFonts w:asciiTheme="minorHAnsi" w:hAnsiTheme="minorHAnsi" w:cstheme="minorHAnsi"/>
          <w:sz w:val="24"/>
          <w:szCs w:val="24"/>
          <w:u w:val="single"/>
          <w:lang w:val="es-CL"/>
        </w:rPr>
      </w:pPr>
    </w:p>
    <w:p w:rsidR="005E4649" w:rsidRPr="00DE4DA4" w:rsidRDefault="005E4649" w:rsidP="005E4649">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Considerando que de los volcanes activos que existen </w:t>
      </w:r>
      <w:r w:rsidR="00D24A1A" w:rsidRPr="00DE4DA4">
        <w:rPr>
          <w:rFonts w:asciiTheme="minorHAnsi" w:hAnsiTheme="minorHAnsi" w:cstheme="minorHAnsi"/>
          <w:sz w:val="24"/>
          <w:szCs w:val="24"/>
          <w:lang w:val="es-CL"/>
        </w:rPr>
        <w:t>cerca de</w:t>
      </w:r>
      <w:r w:rsidRPr="00DE4DA4">
        <w:rPr>
          <w:rFonts w:asciiTheme="minorHAnsi" w:hAnsiTheme="minorHAnsi" w:cstheme="minorHAnsi"/>
          <w:sz w:val="24"/>
          <w:szCs w:val="24"/>
          <w:lang w:val="es-CL"/>
        </w:rPr>
        <w:t xml:space="preserve"> Santiago, el más peligroso es el </w:t>
      </w:r>
      <w:r w:rsidR="00D24A1A" w:rsidRPr="00DE4DA4">
        <w:rPr>
          <w:rFonts w:asciiTheme="minorHAnsi" w:hAnsiTheme="minorHAnsi" w:cstheme="minorHAnsi"/>
          <w:sz w:val="24"/>
          <w:szCs w:val="24"/>
          <w:lang w:val="es-CL"/>
        </w:rPr>
        <w:t xml:space="preserve">Volcán </w:t>
      </w:r>
      <w:r w:rsidRPr="00DE4DA4">
        <w:rPr>
          <w:rFonts w:asciiTheme="minorHAnsi" w:hAnsiTheme="minorHAnsi" w:cstheme="minorHAnsi"/>
          <w:sz w:val="24"/>
          <w:szCs w:val="24"/>
          <w:lang w:val="es-CL"/>
        </w:rPr>
        <w:t xml:space="preserve">San José por su actividad permanente, el Estudio de Riesgo y Protección Ambiental </w:t>
      </w:r>
      <w:r w:rsidR="00E2796B">
        <w:rPr>
          <w:rFonts w:asciiTheme="minorHAnsi" w:hAnsiTheme="minorHAnsi" w:cstheme="minorHAnsi"/>
          <w:sz w:val="24"/>
          <w:szCs w:val="24"/>
          <w:lang w:val="es-CL"/>
        </w:rPr>
        <w:t xml:space="preserve">del PRC </w:t>
      </w:r>
      <w:r w:rsidRPr="00DE4DA4">
        <w:rPr>
          <w:rFonts w:asciiTheme="minorHAnsi" w:hAnsiTheme="minorHAnsi" w:cstheme="minorHAnsi"/>
          <w:sz w:val="24"/>
          <w:szCs w:val="24"/>
          <w:lang w:val="es-CL"/>
        </w:rPr>
        <w:t xml:space="preserve">vigente indica que </w:t>
      </w:r>
      <w:r w:rsidR="00FD2183" w:rsidRPr="00DE4DA4">
        <w:rPr>
          <w:rFonts w:asciiTheme="minorHAnsi" w:hAnsiTheme="minorHAnsi" w:cstheme="minorHAnsi"/>
          <w:sz w:val="24"/>
          <w:szCs w:val="24"/>
          <w:lang w:val="es-CL"/>
        </w:rPr>
        <w:t xml:space="preserve">por encontrarse todos los volcanes de la región a más de 80 km de la comuna el riesgo </w:t>
      </w:r>
      <w:r w:rsidR="00E2796B">
        <w:rPr>
          <w:rFonts w:asciiTheme="minorHAnsi" w:hAnsiTheme="minorHAnsi" w:cstheme="minorHAnsi"/>
          <w:sz w:val="24"/>
          <w:szCs w:val="24"/>
          <w:lang w:val="es-CL"/>
        </w:rPr>
        <w:t xml:space="preserve">por erupciones volcánicas </w:t>
      </w:r>
      <w:r w:rsidR="00FD2183" w:rsidRPr="00DE4DA4">
        <w:rPr>
          <w:rFonts w:asciiTheme="minorHAnsi" w:hAnsiTheme="minorHAnsi" w:cstheme="minorHAnsi"/>
          <w:sz w:val="24"/>
          <w:szCs w:val="24"/>
          <w:lang w:val="es-CL"/>
        </w:rPr>
        <w:t>es bajo.</w:t>
      </w:r>
    </w:p>
    <w:p w:rsidR="008F08E8" w:rsidRPr="00DE4DA4" w:rsidRDefault="008F08E8" w:rsidP="008E6A33">
      <w:pPr>
        <w:pStyle w:val="Standard"/>
        <w:tabs>
          <w:tab w:val="left" w:pos="993"/>
        </w:tabs>
        <w:jc w:val="both"/>
        <w:rPr>
          <w:rFonts w:asciiTheme="minorHAnsi" w:hAnsiTheme="minorHAnsi" w:cstheme="minorHAnsi"/>
          <w:sz w:val="24"/>
          <w:szCs w:val="24"/>
          <w:lang w:val="es-CL"/>
        </w:rPr>
      </w:pPr>
    </w:p>
    <w:p w:rsidR="008F08E8" w:rsidRPr="00293E6C" w:rsidRDefault="008F08E8" w:rsidP="008F08E8">
      <w:pPr>
        <w:pStyle w:val="Standard"/>
        <w:tabs>
          <w:tab w:val="left" w:pos="993"/>
        </w:tabs>
        <w:jc w:val="both"/>
        <w:rPr>
          <w:rFonts w:asciiTheme="minorHAnsi" w:hAnsiTheme="minorHAnsi" w:cstheme="minorHAnsi"/>
          <w:b/>
          <w:sz w:val="24"/>
          <w:szCs w:val="24"/>
          <w:u w:val="single"/>
          <w:lang w:val="es-CL"/>
        </w:rPr>
      </w:pPr>
      <w:r w:rsidRPr="00293E6C">
        <w:rPr>
          <w:rFonts w:asciiTheme="minorHAnsi" w:hAnsiTheme="minorHAnsi" w:cstheme="minorHAnsi"/>
          <w:b/>
          <w:sz w:val="24"/>
          <w:szCs w:val="24"/>
          <w:u w:val="single"/>
          <w:lang w:val="es-CL"/>
        </w:rPr>
        <w:t>Pro</w:t>
      </w:r>
      <w:r w:rsidR="00293E6C" w:rsidRPr="00293E6C">
        <w:rPr>
          <w:rFonts w:asciiTheme="minorHAnsi" w:hAnsiTheme="minorHAnsi" w:cstheme="minorHAnsi"/>
          <w:b/>
          <w:sz w:val="24"/>
          <w:szCs w:val="24"/>
          <w:u w:val="single"/>
          <w:lang w:val="es-CL"/>
        </w:rPr>
        <w:t>ximidad a línea de alta tensión</w:t>
      </w:r>
    </w:p>
    <w:p w:rsidR="00812216" w:rsidRPr="00DE4DA4" w:rsidRDefault="00812216" w:rsidP="008F08E8">
      <w:pPr>
        <w:pStyle w:val="Standard"/>
        <w:tabs>
          <w:tab w:val="left" w:pos="993"/>
        </w:tabs>
        <w:jc w:val="both"/>
        <w:rPr>
          <w:rFonts w:asciiTheme="minorHAnsi" w:hAnsiTheme="minorHAnsi" w:cstheme="minorHAnsi"/>
          <w:sz w:val="24"/>
          <w:szCs w:val="24"/>
          <w:u w:val="single"/>
          <w:lang w:val="es-CL"/>
        </w:rPr>
      </w:pPr>
    </w:p>
    <w:p w:rsidR="00812216" w:rsidRPr="00DE4DA4" w:rsidRDefault="00812216" w:rsidP="00812216">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El estudio de Riesgo y Protección Ambiental que forma parte del PRC vigente, concluyó que </w:t>
      </w:r>
      <w:r w:rsidR="00771190" w:rsidRPr="00DE4DA4">
        <w:rPr>
          <w:rFonts w:asciiTheme="minorHAnsi" w:hAnsiTheme="minorHAnsi" w:cstheme="minorHAnsi"/>
          <w:sz w:val="24"/>
          <w:szCs w:val="24"/>
          <w:lang w:val="es-CL"/>
        </w:rPr>
        <w:t>el área que circunscribe el polígono a modificar</w:t>
      </w:r>
      <w:r w:rsidRPr="00DE4DA4">
        <w:rPr>
          <w:rFonts w:asciiTheme="minorHAnsi" w:hAnsiTheme="minorHAnsi" w:cstheme="minorHAnsi"/>
          <w:sz w:val="24"/>
          <w:szCs w:val="24"/>
          <w:lang w:val="es-CL"/>
        </w:rPr>
        <w:t xml:space="preserve"> no se encuentra afecta a</w:t>
      </w:r>
      <w:r w:rsidR="00F42AE2" w:rsidRPr="00DE4DA4">
        <w:rPr>
          <w:rFonts w:asciiTheme="minorHAnsi" w:hAnsiTheme="minorHAnsi" w:cstheme="minorHAnsi"/>
          <w:sz w:val="24"/>
          <w:szCs w:val="24"/>
          <w:lang w:val="es-CL"/>
        </w:rPr>
        <w:t xml:space="preserve"> la normativa para terrenos con líneas de alta</w:t>
      </w:r>
      <w:r w:rsidRPr="00DE4DA4">
        <w:rPr>
          <w:rFonts w:asciiTheme="minorHAnsi" w:hAnsiTheme="minorHAnsi" w:cstheme="minorHAnsi"/>
          <w:sz w:val="24"/>
          <w:szCs w:val="24"/>
          <w:lang w:val="es-CL"/>
        </w:rPr>
        <w:t xml:space="preserve"> </w:t>
      </w:r>
      <w:r w:rsidR="00F42AE2" w:rsidRPr="00DE4DA4">
        <w:rPr>
          <w:rFonts w:asciiTheme="minorHAnsi" w:hAnsiTheme="minorHAnsi" w:cstheme="minorHAnsi"/>
          <w:sz w:val="24"/>
          <w:szCs w:val="24"/>
          <w:lang w:val="es-CL"/>
        </w:rPr>
        <w:t>tensión en las que no se pueda construir o desarrollar actividades que impliquen riesgos para la población.</w:t>
      </w:r>
    </w:p>
    <w:p w:rsidR="005314C1" w:rsidRDefault="005314C1" w:rsidP="008F08E8">
      <w:pPr>
        <w:pStyle w:val="Standard"/>
        <w:tabs>
          <w:tab w:val="left" w:pos="993"/>
        </w:tabs>
        <w:jc w:val="both"/>
        <w:rPr>
          <w:rFonts w:asciiTheme="minorHAnsi" w:hAnsiTheme="minorHAnsi" w:cstheme="minorHAnsi"/>
          <w:b/>
          <w:sz w:val="24"/>
          <w:szCs w:val="24"/>
          <w:u w:val="single"/>
          <w:lang w:val="es-CL"/>
        </w:rPr>
      </w:pPr>
    </w:p>
    <w:p w:rsidR="008F08E8" w:rsidRPr="00293E6C" w:rsidRDefault="00293E6C" w:rsidP="008F08E8">
      <w:pPr>
        <w:pStyle w:val="Standard"/>
        <w:tabs>
          <w:tab w:val="left" w:pos="993"/>
        </w:tabs>
        <w:jc w:val="both"/>
        <w:rPr>
          <w:rFonts w:asciiTheme="minorHAnsi" w:hAnsiTheme="minorHAnsi" w:cstheme="minorHAnsi"/>
          <w:b/>
          <w:sz w:val="24"/>
          <w:szCs w:val="24"/>
          <w:u w:val="single"/>
          <w:lang w:val="es-CL"/>
        </w:rPr>
      </w:pPr>
      <w:r w:rsidRPr="00293E6C">
        <w:rPr>
          <w:rFonts w:asciiTheme="minorHAnsi" w:hAnsiTheme="minorHAnsi" w:cstheme="minorHAnsi"/>
          <w:b/>
          <w:sz w:val="24"/>
          <w:szCs w:val="24"/>
          <w:u w:val="single"/>
          <w:lang w:val="es-CL"/>
        </w:rPr>
        <w:t>Emanación de gas</w:t>
      </w:r>
      <w:r w:rsidR="00E03970">
        <w:rPr>
          <w:rFonts w:asciiTheme="minorHAnsi" w:hAnsiTheme="minorHAnsi" w:cstheme="minorHAnsi"/>
          <w:b/>
          <w:sz w:val="24"/>
          <w:szCs w:val="24"/>
          <w:u w:val="single"/>
          <w:lang w:val="es-CL"/>
        </w:rPr>
        <w:t>es</w:t>
      </w:r>
    </w:p>
    <w:p w:rsidR="00ED500F" w:rsidRPr="00DE4DA4" w:rsidRDefault="00ED500F" w:rsidP="008F08E8">
      <w:pPr>
        <w:pStyle w:val="Standard"/>
        <w:tabs>
          <w:tab w:val="left" w:pos="993"/>
        </w:tabs>
        <w:jc w:val="both"/>
        <w:rPr>
          <w:rFonts w:asciiTheme="minorHAnsi" w:hAnsiTheme="minorHAnsi" w:cstheme="minorHAnsi"/>
          <w:sz w:val="24"/>
          <w:szCs w:val="24"/>
          <w:u w:val="single"/>
          <w:lang w:val="es-CL"/>
        </w:rPr>
      </w:pPr>
    </w:p>
    <w:p w:rsidR="00E03970" w:rsidRDefault="00E03970" w:rsidP="00E859A8">
      <w:pPr>
        <w:pStyle w:val="Standard"/>
        <w:tabs>
          <w:tab w:val="left" w:pos="993"/>
        </w:tabs>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 xml:space="preserve">La Superintendencia de </w:t>
      </w:r>
      <w:r w:rsidR="002656DD">
        <w:rPr>
          <w:rFonts w:asciiTheme="minorHAnsi" w:hAnsiTheme="minorHAnsi" w:cstheme="minorHAnsi"/>
          <w:sz w:val="24"/>
          <w:szCs w:val="24"/>
          <w:lang w:val="es-CL"/>
        </w:rPr>
        <w:t>E</w:t>
      </w:r>
      <w:r>
        <w:rPr>
          <w:rFonts w:asciiTheme="minorHAnsi" w:hAnsiTheme="minorHAnsi" w:cstheme="minorHAnsi"/>
          <w:sz w:val="24"/>
          <w:szCs w:val="24"/>
          <w:lang w:val="es-CL"/>
        </w:rPr>
        <w:t xml:space="preserve">lectricidad y </w:t>
      </w:r>
      <w:r w:rsidR="002656DD">
        <w:rPr>
          <w:rFonts w:asciiTheme="minorHAnsi" w:hAnsiTheme="minorHAnsi" w:cstheme="minorHAnsi"/>
          <w:sz w:val="24"/>
          <w:szCs w:val="24"/>
          <w:lang w:val="es-CL"/>
        </w:rPr>
        <w:t>C</w:t>
      </w:r>
      <w:r>
        <w:rPr>
          <w:rFonts w:asciiTheme="minorHAnsi" w:hAnsiTheme="minorHAnsi" w:cstheme="minorHAnsi"/>
          <w:sz w:val="24"/>
          <w:szCs w:val="24"/>
          <w:lang w:val="es-CL"/>
        </w:rPr>
        <w:t>ombustibles</w:t>
      </w:r>
      <w:r w:rsidR="002656DD">
        <w:rPr>
          <w:rFonts w:asciiTheme="minorHAnsi" w:hAnsiTheme="minorHAnsi" w:cstheme="minorHAnsi"/>
          <w:sz w:val="24"/>
          <w:szCs w:val="24"/>
          <w:lang w:val="es-CL"/>
        </w:rPr>
        <w:t xml:space="preserve"> (SEC)</w:t>
      </w:r>
      <w:r>
        <w:rPr>
          <w:rFonts w:asciiTheme="minorHAnsi" w:hAnsiTheme="minorHAnsi" w:cstheme="minorHAnsi"/>
          <w:sz w:val="24"/>
          <w:szCs w:val="24"/>
          <w:lang w:val="es-CL"/>
        </w:rPr>
        <w:t xml:space="preserve"> remite con fecha 28.12.11 respuesta a la consulta sobre registro de denuncias o conocimiento de emanaciones de gases tóxicos o combustibles. En dicha carta SEC informa que durante el año 2011 no se registraron denuncias originadas por emanaciones de gases tóxicos o combustibles ocurridos en la comuna de San Miguel, información que se ratifica con lo informado por el </w:t>
      </w:r>
      <w:r w:rsidRPr="0031092A">
        <w:rPr>
          <w:rFonts w:asciiTheme="minorHAnsi" w:hAnsiTheme="minorHAnsi" w:cstheme="minorHAnsi"/>
          <w:sz w:val="24"/>
          <w:szCs w:val="24"/>
          <w:lang w:val="es-CL"/>
        </w:rPr>
        <w:t>Inspector de Estudios Técnicos del Cuerpo de Bomberos Metropolitano Sur</w:t>
      </w:r>
      <w:r>
        <w:rPr>
          <w:rFonts w:asciiTheme="minorHAnsi" w:hAnsiTheme="minorHAnsi" w:cstheme="minorHAnsi"/>
          <w:sz w:val="24"/>
          <w:szCs w:val="24"/>
          <w:lang w:val="es-CL"/>
        </w:rPr>
        <w:t xml:space="preserve">, </w:t>
      </w:r>
      <w:r w:rsidRPr="0031092A">
        <w:rPr>
          <w:rFonts w:asciiTheme="minorHAnsi" w:hAnsiTheme="minorHAnsi" w:cstheme="minorHAnsi"/>
          <w:sz w:val="24"/>
          <w:szCs w:val="24"/>
          <w:lang w:val="es-CL"/>
        </w:rPr>
        <w:t>3er Compañía de Bomberos de San Miguel</w:t>
      </w:r>
      <w:r>
        <w:rPr>
          <w:rFonts w:asciiTheme="minorHAnsi" w:hAnsiTheme="minorHAnsi" w:cstheme="minorHAnsi"/>
          <w:sz w:val="24"/>
          <w:szCs w:val="24"/>
          <w:lang w:val="es-CL"/>
        </w:rPr>
        <w:t>, Don Hugo López.</w:t>
      </w:r>
    </w:p>
    <w:p w:rsidR="00E03970" w:rsidRDefault="00E03970" w:rsidP="00E859A8">
      <w:pPr>
        <w:pStyle w:val="Standard"/>
        <w:tabs>
          <w:tab w:val="left" w:pos="993"/>
        </w:tabs>
        <w:ind w:firstLine="567"/>
        <w:jc w:val="both"/>
        <w:rPr>
          <w:rFonts w:asciiTheme="minorHAnsi" w:hAnsiTheme="minorHAnsi" w:cstheme="minorHAnsi"/>
          <w:sz w:val="24"/>
          <w:szCs w:val="24"/>
          <w:lang w:val="es-CL"/>
        </w:rPr>
      </w:pPr>
    </w:p>
    <w:p w:rsidR="00EC1F31" w:rsidRPr="00DE4DA4" w:rsidRDefault="00E03970" w:rsidP="00E859A8">
      <w:pPr>
        <w:pStyle w:val="Standard"/>
        <w:tabs>
          <w:tab w:val="left" w:pos="993"/>
        </w:tabs>
        <w:ind w:firstLine="567"/>
        <w:jc w:val="both"/>
        <w:rPr>
          <w:rFonts w:asciiTheme="minorHAnsi" w:hAnsiTheme="minorHAnsi" w:cstheme="minorHAnsi"/>
          <w:sz w:val="24"/>
          <w:szCs w:val="24"/>
          <w:lang w:val="es-CL"/>
        </w:rPr>
      </w:pPr>
      <w:r w:rsidRPr="00E03970">
        <w:rPr>
          <w:rFonts w:asciiTheme="minorHAnsi" w:hAnsiTheme="minorHAnsi" w:cstheme="minorHAnsi"/>
          <w:sz w:val="24"/>
          <w:szCs w:val="24"/>
          <w:lang w:val="es-CL"/>
        </w:rPr>
        <w:t>Metrogas</w:t>
      </w:r>
      <w:r w:rsidR="002656DD">
        <w:rPr>
          <w:rFonts w:asciiTheme="minorHAnsi" w:hAnsiTheme="minorHAnsi" w:cstheme="minorHAnsi"/>
          <w:sz w:val="24"/>
          <w:szCs w:val="24"/>
          <w:lang w:val="es-CL"/>
        </w:rPr>
        <w:t xml:space="preserve"> por su parte</w:t>
      </w:r>
      <w:r w:rsidRPr="00E03970">
        <w:rPr>
          <w:rFonts w:asciiTheme="minorHAnsi" w:hAnsiTheme="minorHAnsi" w:cstheme="minorHAnsi"/>
          <w:sz w:val="24"/>
          <w:szCs w:val="24"/>
          <w:lang w:val="es-CL"/>
        </w:rPr>
        <w:t xml:space="preserve"> es</w:t>
      </w:r>
      <w:r w:rsidR="00F1125C" w:rsidRPr="00E03970">
        <w:rPr>
          <w:rFonts w:asciiTheme="minorHAnsi" w:hAnsiTheme="minorHAnsi" w:cstheme="minorHAnsi"/>
          <w:sz w:val="24"/>
          <w:szCs w:val="24"/>
          <w:lang w:val="es-CL"/>
        </w:rPr>
        <w:t xml:space="preserve"> la</w:t>
      </w:r>
      <w:r w:rsidR="00F1125C" w:rsidRPr="00DE4DA4">
        <w:rPr>
          <w:rFonts w:asciiTheme="minorHAnsi" w:hAnsiTheme="minorHAnsi" w:cstheme="minorHAnsi"/>
          <w:sz w:val="24"/>
          <w:szCs w:val="24"/>
          <w:lang w:val="es-CL"/>
        </w:rPr>
        <w:t xml:space="preserve"> </w:t>
      </w:r>
      <w:r w:rsidR="00206C5B" w:rsidRPr="00DE4DA4">
        <w:rPr>
          <w:rFonts w:asciiTheme="minorHAnsi" w:hAnsiTheme="minorHAnsi" w:cstheme="minorHAnsi"/>
          <w:sz w:val="24"/>
          <w:szCs w:val="24"/>
          <w:lang w:val="es-CL"/>
        </w:rPr>
        <w:t>única empresa que suministra gas natural en la comuna</w:t>
      </w:r>
      <w:r>
        <w:rPr>
          <w:rFonts w:asciiTheme="minorHAnsi" w:hAnsiTheme="minorHAnsi" w:cstheme="minorHAnsi"/>
          <w:sz w:val="24"/>
          <w:szCs w:val="24"/>
          <w:lang w:val="es-CL"/>
        </w:rPr>
        <w:t xml:space="preserve">. Dicha empresa </w:t>
      </w:r>
      <w:r w:rsidR="00F1125C" w:rsidRPr="00DE4DA4">
        <w:rPr>
          <w:rFonts w:asciiTheme="minorHAnsi" w:hAnsiTheme="minorHAnsi" w:cstheme="minorHAnsi"/>
          <w:sz w:val="24"/>
          <w:szCs w:val="24"/>
          <w:lang w:val="es-CL"/>
        </w:rPr>
        <w:t xml:space="preserve">afirma </w:t>
      </w:r>
      <w:r w:rsidR="00E859A8" w:rsidRPr="00DE4DA4">
        <w:rPr>
          <w:rFonts w:asciiTheme="minorHAnsi" w:hAnsiTheme="minorHAnsi" w:cstheme="minorHAnsi"/>
          <w:sz w:val="24"/>
          <w:szCs w:val="24"/>
          <w:lang w:val="es-CL"/>
        </w:rPr>
        <w:t>que su red es segura</w:t>
      </w:r>
      <w:r w:rsidR="00F1125C" w:rsidRPr="00DE4DA4">
        <w:rPr>
          <w:rFonts w:asciiTheme="minorHAnsi" w:hAnsiTheme="minorHAnsi" w:cstheme="minorHAnsi"/>
          <w:sz w:val="24"/>
          <w:szCs w:val="24"/>
          <w:lang w:val="es-CL"/>
        </w:rPr>
        <w:t>, pues cumple</w:t>
      </w:r>
      <w:r w:rsidR="00E859A8" w:rsidRPr="00DE4DA4">
        <w:rPr>
          <w:rFonts w:asciiTheme="minorHAnsi" w:hAnsiTheme="minorHAnsi" w:cstheme="minorHAnsi"/>
          <w:sz w:val="24"/>
          <w:szCs w:val="24"/>
          <w:lang w:val="es-CL"/>
        </w:rPr>
        <w:t xml:space="preserve"> con todos los estándares exigidos para evitar ruptura de cañerías</w:t>
      </w:r>
      <w:r w:rsidR="001A730D" w:rsidRPr="00DE4DA4">
        <w:rPr>
          <w:rFonts w:asciiTheme="minorHAnsi" w:hAnsiTheme="minorHAnsi" w:cstheme="minorHAnsi"/>
          <w:sz w:val="24"/>
          <w:szCs w:val="24"/>
          <w:lang w:val="es-CL"/>
        </w:rPr>
        <w:t>, que</w:t>
      </w:r>
      <w:r w:rsidR="00E859A8" w:rsidRPr="00DE4DA4">
        <w:rPr>
          <w:rFonts w:asciiTheme="minorHAnsi" w:hAnsiTheme="minorHAnsi" w:cstheme="minorHAnsi"/>
          <w:sz w:val="24"/>
          <w:szCs w:val="24"/>
          <w:lang w:val="es-CL"/>
        </w:rPr>
        <w:t xml:space="preserve"> el gas natural n</w:t>
      </w:r>
      <w:r w:rsidR="00A038C1" w:rsidRPr="00DE4DA4">
        <w:rPr>
          <w:rFonts w:asciiTheme="minorHAnsi" w:hAnsiTheme="minorHAnsi" w:cstheme="minorHAnsi"/>
          <w:sz w:val="24"/>
          <w:szCs w:val="24"/>
          <w:lang w:val="es-CL"/>
        </w:rPr>
        <w:t xml:space="preserve">o es tóxico – </w:t>
      </w:r>
      <w:r w:rsidR="001A730D" w:rsidRPr="00DE4DA4">
        <w:rPr>
          <w:rFonts w:asciiTheme="minorHAnsi" w:hAnsiTheme="minorHAnsi" w:cstheme="minorHAnsi"/>
          <w:sz w:val="24"/>
          <w:szCs w:val="24"/>
          <w:lang w:val="es-CL"/>
        </w:rPr>
        <w:t>por lo tanto</w:t>
      </w:r>
      <w:r w:rsidR="00E859A8" w:rsidRPr="00DE4DA4">
        <w:rPr>
          <w:rFonts w:asciiTheme="minorHAnsi" w:hAnsiTheme="minorHAnsi" w:cstheme="minorHAnsi"/>
          <w:sz w:val="24"/>
          <w:szCs w:val="24"/>
          <w:lang w:val="es-CL"/>
        </w:rPr>
        <w:t xml:space="preserve"> en caso de escape no produciría intoxicación</w:t>
      </w:r>
      <w:r w:rsidR="00A038C1" w:rsidRPr="00DE4DA4">
        <w:rPr>
          <w:rFonts w:asciiTheme="minorHAnsi" w:hAnsiTheme="minorHAnsi" w:cstheme="minorHAnsi"/>
          <w:sz w:val="24"/>
          <w:szCs w:val="24"/>
          <w:lang w:val="es-CL"/>
        </w:rPr>
        <w:t xml:space="preserve"> – </w:t>
      </w:r>
      <w:r w:rsidR="001A730D" w:rsidRPr="00DE4DA4">
        <w:rPr>
          <w:rFonts w:asciiTheme="minorHAnsi" w:hAnsiTheme="minorHAnsi" w:cstheme="minorHAnsi"/>
          <w:sz w:val="24"/>
          <w:szCs w:val="24"/>
          <w:lang w:val="es-CL"/>
        </w:rPr>
        <w:t>y que</w:t>
      </w:r>
      <w:r w:rsidR="00E859A8" w:rsidRPr="00DE4DA4">
        <w:rPr>
          <w:rFonts w:asciiTheme="minorHAnsi" w:hAnsiTheme="minorHAnsi" w:cstheme="minorHAnsi"/>
          <w:sz w:val="24"/>
          <w:szCs w:val="24"/>
          <w:lang w:val="es-CL"/>
        </w:rPr>
        <w:t xml:space="preserve"> al ser más liviano que el aire se desvanece en la atmósfera por lo que en caso de escape disminuye el peligro de asfixia y explosiones</w:t>
      </w:r>
      <w:r w:rsidR="002656DD">
        <w:rPr>
          <w:rFonts w:asciiTheme="minorHAnsi" w:hAnsiTheme="minorHAnsi" w:cstheme="minorHAnsi"/>
          <w:sz w:val="24"/>
          <w:szCs w:val="24"/>
          <w:lang w:val="es-CL"/>
        </w:rPr>
        <w:t>. S</w:t>
      </w:r>
      <w:r w:rsidR="001A730D" w:rsidRPr="00DE4DA4">
        <w:rPr>
          <w:rFonts w:asciiTheme="minorHAnsi" w:hAnsiTheme="minorHAnsi" w:cstheme="minorHAnsi"/>
          <w:sz w:val="24"/>
          <w:szCs w:val="24"/>
          <w:lang w:val="es-CL"/>
        </w:rPr>
        <w:t>e puede</w:t>
      </w:r>
      <w:r w:rsidR="00F1125C" w:rsidRPr="00DE4DA4">
        <w:rPr>
          <w:rFonts w:asciiTheme="minorHAnsi" w:hAnsiTheme="minorHAnsi" w:cstheme="minorHAnsi"/>
          <w:sz w:val="24"/>
          <w:szCs w:val="24"/>
          <w:lang w:val="es-CL"/>
        </w:rPr>
        <w:t xml:space="preserve"> concluir que</w:t>
      </w:r>
      <w:r w:rsidR="001A730D" w:rsidRPr="00DE4DA4">
        <w:rPr>
          <w:rFonts w:asciiTheme="minorHAnsi" w:hAnsiTheme="minorHAnsi" w:cstheme="minorHAnsi"/>
          <w:sz w:val="24"/>
          <w:szCs w:val="24"/>
          <w:lang w:val="es-CL"/>
        </w:rPr>
        <w:t xml:space="preserve"> el gas natural</w:t>
      </w:r>
      <w:r w:rsidR="00F1125C" w:rsidRPr="00DE4DA4">
        <w:rPr>
          <w:rFonts w:asciiTheme="minorHAnsi" w:hAnsiTheme="minorHAnsi" w:cstheme="minorHAnsi"/>
          <w:sz w:val="24"/>
          <w:szCs w:val="24"/>
          <w:lang w:val="es-CL"/>
        </w:rPr>
        <w:t xml:space="preserve"> no es un factor de riesgo para la comuna</w:t>
      </w:r>
      <w:r w:rsidR="001A730D" w:rsidRPr="00DE4DA4">
        <w:rPr>
          <w:rFonts w:asciiTheme="minorHAnsi" w:hAnsiTheme="minorHAnsi" w:cstheme="minorHAnsi"/>
          <w:sz w:val="24"/>
          <w:szCs w:val="24"/>
          <w:lang w:val="es-CL"/>
        </w:rPr>
        <w:t xml:space="preserve"> en general. </w:t>
      </w:r>
    </w:p>
    <w:p w:rsidR="00EC1F31" w:rsidRPr="00DE4DA4" w:rsidRDefault="00EC1F31" w:rsidP="00E859A8">
      <w:pPr>
        <w:pStyle w:val="Standard"/>
        <w:tabs>
          <w:tab w:val="left" w:pos="993"/>
        </w:tabs>
        <w:ind w:firstLine="567"/>
        <w:jc w:val="both"/>
        <w:rPr>
          <w:rFonts w:asciiTheme="minorHAnsi" w:hAnsiTheme="minorHAnsi" w:cstheme="minorHAnsi"/>
          <w:sz w:val="24"/>
          <w:szCs w:val="24"/>
          <w:lang w:val="es-CL"/>
        </w:rPr>
      </w:pPr>
    </w:p>
    <w:p w:rsidR="00ED500F" w:rsidRPr="00DE4DA4" w:rsidRDefault="00E03970" w:rsidP="00E859A8">
      <w:pPr>
        <w:pStyle w:val="Standard"/>
        <w:tabs>
          <w:tab w:val="left" w:pos="993"/>
        </w:tabs>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D</w:t>
      </w:r>
      <w:r w:rsidR="00C437AB" w:rsidRPr="00DE4DA4">
        <w:rPr>
          <w:rFonts w:asciiTheme="minorHAnsi" w:hAnsiTheme="minorHAnsi" w:cstheme="minorHAnsi"/>
          <w:sz w:val="24"/>
          <w:szCs w:val="24"/>
          <w:lang w:val="es-CL"/>
        </w:rPr>
        <w:t>e acuerdo a lo informado por la Superintendencia de Electricidad y Combustibles existe</w:t>
      </w:r>
      <w:r>
        <w:rPr>
          <w:rFonts w:asciiTheme="minorHAnsi" w:hAnsiTheme="minorHAnsi" w:cstheme="minorHAnsi"/>
          <w:sz w:val="24"/>
          <w:szCs w:val="24"/>
          <w:lang w:val="es-CL"/>
        </w:rPr>
        <w:t xml:space="preserve"> sólo un edificio</w:t>
      </w:r>
      <w:r w:rsidR="00AA3BE7" w:rsidRPr="00DE4DA4">
        <w:rPr>
          <w:rFonts w:asciiTheme="minorHAnsi" w:hAnsiTheme="minorHAnsi" w:cstheme="minorHAnsi"/>
          <w:sz w:val="24"/>
          <w:szCs w:val="24"/>
          <w:lang w:val="es-CL"/>
        </w:rPr>
        <w:t xml:space="preserve"> habitacional</w:t>
      </w:r>
      <w:r w:rsidR="00C437AB" w:rsidRPr="00DE4DA4">
        <w:rPr>
          <w:rFonts w:asciiTheme="minorHAnsi" w:hAnsiTheme="minorHAnsi" w:cstheme="minorHAnsi"/>
          <w:sz w:val="24"/>
          <w:szCs w:val="24"/>
          <w:lang w:val="es-CL"/>
        </w:rPr>
        <w:t xml:space="preserve"> </w:t>
      </w:r>
      <w:r w:rsidR="002656DD">
        <w:rPr>
          <w:rFonts w:asciiTheme="minorHAnsi" w:hAnsiTheme="minorHAnsi" w:cstheme="minorHAnsi"/>
          <w:sz w:val="24"/>
          <w:szCs w:val="24"/>
          <w:lang w:val="es-CL"/>
        </w:rPr>
        <w:t>dentro del polígono en estudio (</w:t>
      </w:r>
      <w:r w:rsidR="00C437AB" w:rsidRPr="00DE4DA4">
        <w:rPr>
          <w:rFonts w:asciiTheme="minorHAnsi" w:hAnsiTheme="minorHAnsi" w:cstheme="minorHAnsi"/>
          <w:sz w:val="24"/>
          <w:szCs w:val="24"/>
          <w:lang w:val="es-CL"/>
        </w:rPr>
        <w:t>en la calle Salesianos entre Chiloé y Dresden</w:t>
      </w:r>
      <w:r w:rsidR="002656DD">
        <w:rPr>
          <w:rFonts w:asciiTheme="minorHAnsi" w:hAnsiTheme="minorHAnsi" w:cstheme="minorHAnsi"/>
          <w:sz w:val="24"/>
          <w:szCs w:val="24"/>
          <w:lang w:val="es-CL"/>
        </w:rPr>
        <w:t>)</w:t>
      </w:r>
      <w:r w:rsidR="00C437AB" w:rsidRPr="00DE4DA4">
        <w:rPr>
          <w:rFonts w:asciiTheme="minorHAnsi" w:hAnsiTheme="minorHAnsi" w:cstheme="minorHAnsi"/>
          <w:sz w:val="24"/>
          <w:szCs w:val="24"/>
          <w:lang w:val="es-CL"/>
        </w:rPr>
        <w:t xml:space="preserve"> que cuenta con sello </w:t>
      </w:r>
      <w:r>
        <w:rPr>
          <w:rFonts w:asciiTheme="minorHAnsi" w:hAnsiTheme="minorHAnsi" w:cstheme="minorHAnsi"/>
          <w:sz w:val="24"/>
          <w:szCs w:val="24"/>
          <w:lang w:val="es-CL"/>
        </w:rPr>
        <w:t>de certificación de gas interior “</w:t>
      </w:r>
      <w:r w:rsidR="00C437AB" w:rsidRPr="00DE4DA4">
        <w:rPr>
          <w:rFonts w:asciiTheme="minorHAnsi" w:hAnsiTheme="minorHAnsi" w:cstheme="minorHAnsi"/>
          <w:sz w:val="24"/>
          <w:szCs w:val="24"/>
          <w:lang w:val="es-CL"/>
        </w:rPr>
        <w:t>rojo</w:t>
      </w:r>
      <w:r>
        <w:rPr>
          <w:rFonts w:asciiTheme="minorHAnsi" w:hAnsiTheme="minorHAnsi" w:cstheme="minorHAnsi"/>
          <w:sz w:val="24"/>
          <w:szCs w:val="24"/>
          <w:lang w:val="es-CL"/>
        </w:rPr>
        <w:t>”</w:t>
      </w:r>
      <w:r w:rsidR="00C437AB" w:rsidRPr="00DE4DA4">
        <w:rPr>
          <w:rFonts w:asciiTheme="minorHAnsi" w:hAnsiTheme="minorHAnsi" w:cstheme="minorHAnsi"/>
          <w:sz w:val="24"/>
          <w:szCs w:val="24"/>
          <w:lang w:val="es-CL"/>
        </w:rPr>
        <w:t xml:space="preserve"> desde agosto de 2011.</w:t>
      </w:r>
      <w:r w:rsidR="00E859A8" w:rsidRPr="00DE4DA4">
        <w:rPr>
          <w:rFonts w:asciiTheme="minorHAnsi" w:hAnsiTheme="minorHAnsi" w:cstheme="minorHAnsi"/>
          <w:sz w:val="24"/>
          <w:szCs w:val="24"/>
          <w:lang w:val="es-CL"/>
        </w:rPr>
        <w:t xml:space="preserve"> </w:t>
      </w:r>
      <w:r w:rsidR="00206C5B" w:rsidRPr="00DE4DA4">
        <w:rPr>
          <w:rFonts w:asciiTheme="minorHAnsi" w:hAnsiTheme="minorHAnsi" w:cstheme="minorHAnsi"/>
          <w:sz w:val="24"/>
          <w:szCs w:val="24"/>
          <w:lang w:val="es-CL"/>
        </w:rPr>
        <w:t xml:space="preserve">  </w:t>
      </w:r>
    </w:p>
    <w:p w:rsidR="008F08E8" w:rsidRPr="00DE4DA4" w:rsidRDefault="008F08E8" w:rsidP="008F08E8">
      <w:pPr>
        <w:pStyle w:val="Standard"/>
        <w:tabs>
          <w:tab w:val="left" w:pos="993"/>
        </w:tabs>
        <w:jc w:val="both"/>
        <w:rPr>
          <w:rFonts w:asciiTheme="minorHAnsi" w:hAnsiTheme="minorHAnsi" w:cstheme="minorHAnsi"/>
          <w:sz w:val="24"/>
          <w:szCs w:val="24"/>
          <w:u w:val="single"/>
          <w:lang w:val="es-CL"/>
        </w:rPr>
      </w:pPr>
    </w:p>
    <w:p w:rsidR="000C4582" w:rsidRPr="00DE4DA4" w:rsidRDefault="002656DD" w:rsidP="000C4582">
      <w:pPr>
        <w:pStyle w:val="Standard"/>
        <w:tabs>
          <w:tab w:val="left" w:pos="993"/>
        </w:tabs>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En</w:t>
      </w:r>
      <w:r w:rsidR="000C4582" w:rsidRPr="00DE4DA4">
        <w:rPr>
          <w:rFonts w:asciiTheme="minorHAnsi" w:hAnsiTheme="minorHAnsi" w:cstheme="minorHAnsi"/>
          <w:sz w:val="24"/>
          <w:szCs w:val="24"/>
          <w:lang w:val="es-CL"/>
        </w:rPr>
        <w:t xml:space="preserve"> general las emanaciones de gas </w:t>
      </w:r>
      <w:r w:rsidR="000C4582" w:rsidRPr="007375B7">
        <w:rPr>
          <w:rFonts w:asciiTheme="minorHAnsi" w:hAnsiTheme="minorHAnsi" w:cstheme="minorHAnsi"/>
          <w:sz w:val="24"/>
          <w:szCs w:val="24"/>
          <w:lang w:val="es-CL"/>
        </w:rPr>
        <w:t xml:space="preserve">licuado </w:t>
      </w:r>
      <w:r w:rsidRPr="007375B7">
        <w:rPr>
          <w:rFonts w:asciiTheme="minorHAnsi" w:hAnsiTheme="minorHAnsi" w:cstheme="minorHAnsi"/>
          <w:sz w:val="24"/>
          <w:szCs w:val="24"/>
          <w:lang w:val="es-CL"/>
        </w:rPr>
        <w:t>pueden representar</w:t>
      </w:r>
      <w:r w:rsidR="00A25605" w:rsidRPr="007375B7">
        <w:rPr>
          <w:rFonts w:asciiTheme="minorHAnsi" w:hAnsiTheme="minorHAnsi" w:cstheme="minorHAnsi"/>
          <w:sz w:val="24"/>
          <w:szCs w:val="24"/>
          <w:lang w:val="es-CL"/>
        </w:rPr>
        <w:t xml:space="preserve"> u</w:t>
      </w:r>
      <w:r w:rsidR="000C4582" w:rsidRPr="007375B7">
        <w:rPr>
          <w:rFonts w:asciiTheme="minorHAnsi" w:hAnsiTheme="minorHAnsi" w:cstheme="minorHAnsi"/>
          <w:sz w:val="24"/>
          <w:szCs w:val="24"/>
          <w:lang w:val="es-CL"/>
        </w:rPr>
        <w:t>n alto riesgo tanto para las viviendas</w:t>
      </w:r>
      <w:r w:rsidRPr="007375B7">
        <w:rPr>
          <w:rFonts w:asciiTheme="minorHAnsi" w:hAnsiTheme="minorHAnsi" w:cstheme="minorHAnsi"/>
          <w:sz w:val="24"/>
          <w:szCs w:val="24"/>
          <w:lang w:val="es-CL"/>
        </w:rPr>
        <w:t xml:space="preserve"> como para los equipamientos</w:t>
      </w:r>
      <w:r w:rsidR="000C4582" w:rsidRPr="007375B7">
        <w:rPr>
          <w:rFonts w:asciiTheme="minorHAnsi" w:hAnsiTheme="minorHAnsi" w:cstheme="minorHAnsi"/>
          <w:sz w:val="24"/>
          <w:szCs w:val="24"/>
          <w:lang w:val="es-CL"/>
        </w:rPr>
        <w:t xml:space="preserve"> cuyas instalaciones </w:t>
      </w:r>
      <w:r w:rsidRPr="007375B7">
        <w:rPr>
          <w:rFonts w:asciiTheme="minorHAnsi" w:hAnsiTheme="minorHAnsi" w:cstheme="minorHAnsi"/>
          <w:sz w:val="24"/>
          <w:szCs w:val="24"/>
          <w:lang w:val="es-CL"/>
        </w:rPr>
        <w:t xml:space="preserve">son </w:t>
      </w:r>
      <w:r w:rsidR="000C4582" w:rsidRPr="007375B7">
        <w:rPr>
          <w:rFonts w:asciiTheme="minorHAnsi" w:hAnsiTheme="minorHAnsi" w:cstheme="minorHAnsi"/>
          <w:sz w:val="24"/>
          <w:szCs w:val="24"/>
          <w:lang w:val="es-CL"/>
        </w:rPr>
        <w:t>muy antiguas o fuera de la norma</w:t>
      </w:r>
      <w:r w:rsidRPr="007375B7">
        <w:rPr>
          <w:rFonts w:asciiTheme="minorHAnsi" w:hAnsiTheme="minorHAnsi" w:cstheme="minorHAnsi"/>
          <w:sz w:val="24"/>
          <w:szCs w:val="24"/>
          <w:lang w:val="es-CL"/>
        </w:rPr>
        <w:t>. Dichas propiedades están expuestas a</w:t>
      </w:r>
      <w:r w:rsidR="000C4582" w:rsidRPr="007375B7">
        <w:rPr>
          <w:rFonts w:asciiTheme="minorHAnsi" w:hAnsiTheme="minorHAnsi" w:cstheme="minorHAnsi"/>
          <w:sz w:val="24"/>
          <w:szCs w:val="24"/>
          <w:lang w:val="es-CL"/>
        </w:rPr>
        <w:t xml:space="preserve"> </w:t>
      </w:r>
      <w:r w:rsidRPr="007375B7">
        <w:rPr>
          <w:rFonts w:asciiTheme="minorHAnsi" w:hAnsiTheme="minorHAnsi" w:cstheme="minorHAnsi"/>
          <w:sz w:val="24"/>
          <w:szCs w:val="24"/>
          <w:lang w:val="es-CL"/>
        </w:rPr>
        <w:t>que</w:t>
      </w:r>
      <w:r w:rsidR="000C4582" w:rsidRPr="007375B7">
        <w:rPr>
          <w:rFonts w:asciiTheme="minorHAnsi" w:hAnsiTheme="minorHAnsi" w:cstheme="minorHAnsi"/>
          <w:sz w:val="24"/>
          <w:szCs w:val="24"/>
          <w:lang w:val="es-CL"/>
        </w:rPr>
        <w:t xml:space="preserve"> producto</w:t>
      </w:r>
      <w:r w:rsidR="000C4582" w:rsidRPr="00DE4DA4">
        <w:rPr>
          <w:rFonts w:asciiTheme="minorHAnsi" w:hAnsiTheme="minorHAnsi" w:cstheme="minorHAnsi"/>
          <w:sz w:val="24"/>
          <w:szCs w:val="24"/>
          <w:lang w:val="es-CL"/>
        </w:rPr>
        <w:t xml:space="preserve"> de fallas en las instalaciones de los artefactos o fuga en los ductos de evacuación de los gases para combustión</w:t>
      </w:r>
      <w:r>
        <w:rPr>
          <w:rFonts w:asciiTheme="minorHAnsi" w:hAnsiTheme="minorHAnsi" w:cstheme="minorHAnsi"/>
          <w:sz w:val="24"/>
          <w:szCs w:val="24"/>
          <w:lang w:val="es-CL"/>
        </w:rPr>
        <w:t xml:space="preserve"> se </w:t>
      </w:r>
      <w:r w:rsidR="000C4582" w:rsidRPr="00DE4DA4">
        <w:rPr>
          <w:rFonts w:asciiTheme="minorHAnsi" w:hAnsiTheme="minorHAnsi" w:cstheme="minorHAnsi"/>
          <w:sz w:val="24"/>
          <w:szCs w:val="24"/>
          <w:lang w:val="es-CL"/>
        </w:rPr>
        <w:t xml:space="preserve">puedan producir </w:t>
      </w:r>
      <w:r>
        <w:rPr>
          <w:rFonts w:asciiTheme="minorHAnsi" w:hAnsiTheme="minorHAnsi" w:cstheme="minorHAnsi"/>
          <w:sz w:val="24"/>
          <w:szCs w:val="24"/>
          <w:lang w:val="es-CL"/>
        </w:rPr>
        <w:t xml:space="preserve">accidentes </w:t>
      </w:r>
      <w:r w:rsidR="000C4582" w:rsidRPr="00DE4DA4">
        <w:rPr>
          <w:rFonts w:asciiTheme="minorHAnsi" w:hAnsiTheme="minorHAnsi" w:cstheme="minorHAnsi"/>
          <w:sz w:val="24"/>
          <w:szCs w:val="24"/>
          <w:lang w:val="es-CL"/>
        </w:rPr>
        <w:t xml:space="preserve"> por intoxicación o </w:t>
      </w:r>
      <w:r>
        <w:rPr>
          <w:rFonts w:asciiTheme="minorHAnsi" w:hAnsiTheme="minorHAnsi" w:cstheme="minorHAnsi"/>
          <w:sz w:val="24"/>
          <w:szCs w:val="24"/>
          <w:lang w:val="es-CL"/>
        </w:rPr>
        <w:t xml:space="preserve">explosión. Este riesgo también existe en </w:t>
      </w:r>
      <w:r w:rsidR="000C4582" w:rsidRPr="00DE4DA4">
        <w:rPr>
          <w:rFonts w:asciiTheme="minorHAnsi" w:hAnsiTheme="minorHAnsi" w:cstheme="minorHAnsi"/>
          <w:sz w:val="24"/>
          <w:szCs w:val="24"/>
          <w:lang w:val="es-CL"/>
        </w:rPr>
        <w:t>aquellos locale</w:t>
      </w:r>
      <w:r w:rsidR="00E03970">
        <w:rPr>
          <w:rFonts w:asciiTheme="minorHAnsi" w:hAnsiTheme="minorHAnsi" w:cstheme="minorHAnsi"/>
          <w:sz w:val="24"/>
          <w:szCs w:val="24"/>
          <w:lang w:val="es-CL"/>
        </w:rPr>
        <w:t xml:space="preserve">s que comercializan el producto, pero como se ha podido </w:t>
      </w:r>
      <w:r>
        <w:rPr>
          <w:rFonts w:asciiTheme="minorHAnsi" w:hAnsiTheme="minorHAnsi" w:cstheme="minorHAnsi"/>
          <w:sz w:val="24"/>
          <w:szCs w:val="24"/>
          <w:lang w:val="es-CL"/>
        </w:rPr>
        <w:t xml:space="preserve">comprobar </w:t>
      </w:r>
      <w:r w:rsidR="00E03970">
        <w:rPr>
          <w:rFonts w:asciiTheme="minorHAnsi" w:hAnsiTheme="minorHAnsi" w:cstheme="minorHAnsi"/>
          <w:sz w:val="24"/>
          <w:szCs w:val="24"/>
          <w:lang w:val="es-CL"/>
        </w:rPr>
        <w:t>sólo existe una patente comercial definitiva al año 2011 de expendio de gas licuado en el polígono.</w:t>
      </w:r>
    </w:p>
    <w:p w:rsidR="00B10302" w:rsidRPr="00293E6C" w:rsidRDefault="008F08E8" w:rsidP="008F08E8">
      <w:pPr>
        <w:pStyle w:val="Standard"/>
        <w:tabs>
          <w:tab w:val="left" w:pos="993"/>
        </w:tabs>
        <w:jc w:val="both"/>
        <w:rPr>
          <w:rFonts w:asciiTheme="minorHAnsi" w:hAnsiTheme="minorHAnsi" w:cstheme="minorHAnsi"/>
          <w:b/>
          <w:sz w:val="24"/>
          <w:szCs w:val="24"/>
          <w:u w:val="single"/>
          <w:lang w:val="es-CL"/>
        </w:rPr>
      </w:pPr>
      <w:r w:rsidRPr="00293E6C">
        <w:rPr>
          <w:rFonts w:asciiTheme="minorHAnsi" w:hAnsiTheme="minorHAnsi" w:cstheme="minorHAnsi"/>
          <w:b/>
          <w:sz w:val="24"/>
          <w:szCs w:val="24"/>
          <w:u w:val="single"/>
          <w:lang w:val="es-CL"/>
        </w:rPr>
        <w:lastRenderedPageBreak/>
        <w:t xml:space="preserve">Áreas de aproximación </w:t>
      </w:r>
      <w:r w:rsidR="00E83270" w:rsidRPr="00293E6C">
        <w:rPr>
          <w:rFonts w:asciiTheme="minorHAnsi" w:hAnsiTheme="minorHAnsi" w:cstheme="minorHAnsi"/>
          <w:b/>
          <w:sz w:val="24"/>
          <w:szCs w:val="24"/>
          <w:u w:val="single"/>
          <w:lang w:val="es-CL"/>
        </w:rPr>
        <w:t>al</w:t>
      </w:r>
      <w:r w:rsidR="00293E6C" w:rsidRPr="00293E6C">
        <w:rPr>
          <w:rFonts w:asciiTheme="minorHAnsi" w:hAnsiTheme="minorHAnsi" w:cstheme="minorHAnsi"/>
          <w:b/>
          <w:sz w:val="24"/>
          <w:szCs w:val="24"/>
          <w:u w:val="single"/>
          <w:lang w:val="es-CL"/>
        </w:rPr>
        <w:t xml:space="preserve"> aeropuerto</w:t>
      </w:r>
    </w:p>
    <w:p w:rsidR="008F08E8" w:rsidRPr="00DE4DA4" w:rsidRDefault="008F08E8" w:rsidP="008F08E8">
      <w:pPr>
        <w:pStyle w:val="Standard"/>
        <w:tabs>
          <w:tab w:val="left" w:pos="993"/>
        </w:tabs>
        <w:jc w:val="both"/>
        <w:rPr>
          <w:rFonts w:asciiTheme="minorHAnsi" w:hAnsiTheme="minorHAnsi" w:cstheme="minorHAnsi"/>
          <w:sz w:val="24"/>
          <w:szCs w:val="24"/>
          <w:u w:val="single"/>
          <w:lang w:val="es-CL"/>
        </w:rPr>
      </w:pPr>
    </w:p>
    <w:p w:rsidR="008F08E8" w:rsidRPr="00DE4DA4" w:rsidRDefault="00C32F6E" w:rsidP="00C32F6E">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La comuna se encuentra afectada por las áreas de protección "c" y "e" del aeródromo </w:t>
      </w:r>
      <w:r w:rsidR="00DA12E2" w:rsidRPr="00DE4DA4">
        <w:rPr>
          <w:rFonts w:asciiTheme="minorHAnsi" w:hAnsiTheme="minorHAnsi" w:cstheme="minorHAnsi"/>
          <w:sz w:val="24"/>
          <w:szCs w:val="24"/>
          <w:lang w:val="es-CL"/>
        </w:rPr>
        <w:t>El B</w:t>
      </w:r>
      <w:r w:rsidRPr="00DE4DA4">
        <w:rPr>
          <w:rFonts w:asciiTheme="minorHAnsi" w:hAnsiTheme="minorHAnsi" w:cstheme="minorHAnsi"/>
          <w:sz w:val="24"/>
          <w:szCs w:val="24"/>
          <w:lang w:val="es-CL"/>
        </w:rPr>
        <w:t>osque</w:t>
      </w:r>
      <w:r w:rsidR="007375B7">
        <w:rPr>
          <w:rFonts w:asciiTheme="minorHAnsi" w:hAnsiTheme="minorHAnsi" w:cstheme="minorHAnsi"/>
          <w:sz w:val="24"/>
          <w:szCs w:val="24"/>
          <w:lang w:val="es-CL"/>
        </w:rPr>
        <w:t xml:space="preserve">, tal como está dispuesto en la </w:t>
      </w:r>
      <w:r w:rsidR="00C27522">
        <w:rPr>
          <w:rFonts w:asciiTheme="minorHAnsi" w:hAnsiTheme="minorHAnsi" w:cstheme="minorHAnsi"/>
          <w:sz w:val="24"/>
          <w:szCs w:val="24"/>
          <w:lang w:val="es-CL"/>
        </w:rPr>
        <w:t>O</w:t>
      </w:r>
      <w:r w:rsidR="007375B7">
        <w:rPr>
          <w:rFonts w:asciiTheme="minorHAnsi" w:hAnsiTheme="minorHAnsi" w:cstheme="minorHAnsi"/>
          <w:sz w:val="24"/>
          <w:szCs w:val="24"/>
          <w:lang w:val="es-CL"/>
        </w:rPr>
        <w:t>rdenanza del PRMS artículo 8.4.1.3, que remite al plano de la DGAC PP-91-01</w:t>
      </w:r>
      <w:r w:rsidR="00C27522">
        <w:rPr>
          <w:rFonts w:asciiTheme="minorHAnsi" w:hAnsiTheme="minorHAnsi" w:cstheme="minorHAnsi"/>
          <w:sz w:val="24"/>
          <w:szCs w:val="24"/>
          <w:lang w:val="es-CL"/>
        </w:rPr>
        <w:t xml:space="preserve"> D.S.146 publicado D.O.</w:t>
      </w:r>
      <w:r w:rsidR="007375B7">
        <w:rPr>
          <w:rFonts w:asciiTheme="minorHAnsi" w:hAnsiTheme="minorHAnsi" w:cstheme="minorHAnsi"/>
          <w:sz w:val="24"/>
          <w:szCs w:val="24"/>
          <w:lang w:val="es-CL"/>
        </w:rPr>
        <w:t>23/05/92.</w:t>
      </w:r>
      <w:r w:rsidRPr="00DE4DA4">
        <w:rPr>
          <w:rFonts w:asciiTheme="minorHAnsi" w:hAnsiTheme="minorHAnsi" w:cstheme="minorHAnsi"/>
          <w:sz w:val="24"/>
          <w:szCs w:val="24"/>
          <w:lang w:val="es-CL"/>
        </w:rPr>
        <w:t xml:space="preserve"> Esta modificación es parte del área de restricción "c" calificada como área de bajo riesgo con restricciones de altura, comprendida bajo la superficie de trayectoria de apro</w:t>
      </w:r>
      <w:r w:rsidR="00A038C1" w:rsidRPr="00DE4DA4">
        <w:rPr>
          <w:rFonts w:asciiTheme="minorHAnsi" w:hAnsiTheme="minorHAnsi" w:cstheme="minorHAnsi"/>
          <w:sz w:val="24"/>
          <w:szCs w:val="24"/>
          <w:lang w:val="es-CL"/>
        </w:rPr>
        <w:t>ximación–despegue al aeródromo El B</w:t>
      </w:r>
      <w:r w:rsidRPr="00DE4DA4">
        <w:rPr>
          <w:rFonts w:asciiTheme="minorHAnsi" w:hAnsiTheme="minorHAnsi" w:cstheme="minorHAnsi"/>
          <w:sz w:val="24"/>
          <w:szCs w:val="24"/>
          <w:lang w:val="es-CL"/>
        </w:rPr>
        <w:t xml:space="preserve">osque. </w:t>
      </w:r>
    </w:p>
    <w:p w:rsidR="008F08E8" w:rsidRPr="00DE4DA4" w:rsidRDefault="008F08E8" w:rsidP="008F08E8">
      <w:pPr>
        <w:pStyle w:val="Standard"/>
        <w:tabs>
          <w:tab w:val="left" w:pos="993"/>
        </w:tabs>
        <w:jc w:val="both"/>
        <w:rPr>
          <w:rFonts w:asciiTheme="minorHAnsi" w:hAnsiTheme="minorHAnsi" w:cstheme="minorHAnsi"/>
          <w:sz w:val="24"/>
          <w:szCs w:val="24"/>
          <w:u w:val="single"/>
          <w:lang w:val="es-CL"/>
        </w:rPr>
      </w:pPr>
    </w:p>
    <w:p w:rsidR="008F08E8" w:rsidRPr="00293E6C" w:rsidRDefault="008F08E8" w:rsidP="007375B7">
      <w:pPr>
        <w:widowControl/>
        <w:suppressAutoHyphens w:val="0"/>
        <w:autoSpaceDN/>
        <w:spacing w:after="200" w:line="276" w:lineRule="auto"/>
        <w:textAlignment w:val="auto"/>
        <w:rPr>
          <w:rFonts w:asciiTheme="minorHAnsi" w:hAnsiTheme="minorHAnsi" w:cstheme="minorHAnsi"/>
          <w:b/>
          <w:u w:val="single"/>
          <w:lang w:val="es-CL"/>
        </w:rPr>
      </w:pPr>
      <w:r w:rsidRPr="00293E6C">
        <w:rPr>
          <w:rFonts w:asciiTheme="minorHAnsi" w:hAnsiTheme="minorHAnsi" w:cstheme="minorHAnsi"/>
          <w:b/>
          <w:u w:val="single"/>
          <w:lang w:val="es-CL"/>
        </w:rPr>
        <w:t>Proximidad</w:t>
      </w:r>
      <w:r w:rsidR="00293E6C" w:rsidRPr="00293E6C">
        <w:rPr>
          <w:rFonts w:asciiTheme="minorHAnsi" w:hAnsiTheme="minorHAnsi" w:cstheme="minorHAnsi"/>
          <w:b/>
          <w:u w:val="single"/>
          <w:lang w:val="es-CL"/>
        </w:rPr>
        <w:t xml:space="preserve"> a antenas para telefonía móvil</w:t>
      </w:r>
    </w:p>
    <w:p w:rsidR="004B07DC" w:rsidRPr="00C27522" w:rsidRDefault="004B07DC" w:rsidP="00BA2A4F">
      <w:pPr>
        <w:pStyle w:val="Standard"/>
        <w:tabs>
          <w:tab w:val="left" w:pos="993"/>
        </w:tabs>
        <w:ind w:firstLine="567"/>
        <w:jc w:val="both"/>
        <w:rPr>
          <w:rFonts w:asciiTheme="minorHAnsi" w:hAnsiTheme="minorHAnsi" w:cstheme="minorHAnsi"/>
          <w:i/>
          <w:sz w:val="24"/>
          <w:szCs w:val="24"/>
          <w:lang w:val="es-CL"/>
        </w:rPr>
      </w:pPr>
      <w:r w:rsidRPr="00DE4DA4">
        <w:rPr>
          <w:rFonts w:asciiTheme="minorHAnsi" w:hAnsiTheme="minorHAnsi" w:cstheme="minorHAnsi"/>
          <w:sz w:val="24"/>
          <w:szCs w:val="24"/>
          <w:lang w:val="es-CL"/>
        </w:rPr>
        <w:t>De acuerdo a lo indicado por</w:t>
      </w:r>
      <w:r w:rsidR="0052780E" w:rsidRPr="00DE4DA4">
        <w:rPr>
          <w:rFonts w:asciiTheme="minorHAnsi" w:hAnsiTheme="minorHAnsi" w:cstheme="minorHAnsi"/>
          <w:sz w:val="24"/>
          <w:szCs w:val="24"/>
          <w:lang w:val="es-CL"/>
        </w:rPr>
        <w:t xml:space="preserve"> la</w:t>
      </w:r>
      <w:r w:rsidRPr="00DE4DA4">
        <w:rPr>
          <w:rFonts w:asciiTheme="minorHAnsi" w:hAnsiTheme="minorHAnsi" w:cstheme="minorHAnsi"/>
          <w:sz w:val="24"/>
          <w:szCs w:val="24"/>
          <w:lang w:val="es-CL"/>
        </w:rPr>
        <w:t xml:space="preserve"> O.G.U.C.</w:t>
      </w:r>
      <w:r w:rsidR="00BA2A4F" w:rsidRPr="00DE4DA4">
        <w:rPr>
          <w:rStyle w:val="Refdenotaalpie"/>
          <w:rFonts w:asciiTheme="minorHAnsi" w:hAnsiTheme="minorHAnsi" w:cstheme="minorHAnsi"/>
          <w:sz w:val="24"/>
          <w:szCs w:val="24"/>
          <w:lang w:val="es-CL"/>
        </w:rPr>
        <w:footnoteReference w:id="6"/>
      </w:r>
      <w:r w:rsidRPr="00DE4DA4">
        <w:rPr>
          <w:rFonts w:asciiTheme="minorHAnsi" w:hAnsiTheme="minorHAnsi" w:cstheme="minorHAnsi"/>
          <w:sz w:val="24"/>
          <w:szCs w:val="24"/>
          <w:lang w:val="es-CL"/>
        </w:rPr>
        <w:t xml:space="preserve"> </w:t>
      </w:r>
      <w:r w:rsidR="00BA2A4F" w:rsidRPr="00DE4DA4">
        <w:rPr>
          <w:rFonts w:asciiTheme="minorHAnsi" w:hAnsiTheme="minorHAnsi" w:cstheme="minorHAnsi"/>
          <w:sz w:val="24"/>
          <w:szCs w:val="24"/>
          <w:lang w:val="es-CL"/>
        </w:rPr>
        <w:t xml:space="preserve">en su Art. 2.6.3, </w:t>
      </w:r>
      <w:r w:rsidRPr="00DE4DA4">
        <w:rPr>
          <w:rFonts w:asciiTheme="minorHAnsi" w:hAnsiTheme="minorHAnsi" w:cstheme="minorHAnsi"/>
          <w:sz w:val="24"/>
          <w:szCs w:val="24"/>
          <w:lang w:val="es-CL"/>
        </w:rPr>
        <w:t xml:space="preserve">las antenas </w:t>
      </w:r>
      <w:r w:rsidRPr="00DE4DA4">
        <w:rPr>
          <w:rFonts w:asciiTheme="minorHAnsi" w:hAnsiTheme="minorHAnsi" w:cstheme="minorHAnsi"/>
          <w:i/>
          <w:sz w:val="24"/>
          <w:szCs w:val="24"/>
          <w:lang w:val="es-CL"/>
        </w:rPr>
        <w:t>“deberán cumplir con un distanciamiento mínimo de un tercio de su altura total, salvo cuando estas estructuras se instalen sobre edificios de más de 5 pisos, en cuyo caso deberán cumplir con un distanciamiento de al menos un cuarto de su altura total.”</w:t>
      </w:r>
      <w:r w:rsidRPr="00DE4DA4">
        <w:rPr>
          <w:rFonts w:asciiTheme="minorHAnsi" w:hAnsiTheme="minorHAnsi" w:cstheme="minorHAnsi"/>
          <w:sz w:val="24"/>
          <w:szCs w:val="24"/>
          <w:lang w:val="es-CL"/>
        </w:rPr>
        <w:t xml:space="preserve"> </w:t>
      </w:r>
      <w:r w:rsidR="00BA2A4F" w:rsidRPr="00DE4DA4">
        <w:rPr>
          <w:rFonts w:asciiTheme="minorHAnsi" w:hAnsiTheme="minorHAnsi" w:cstheme="minorHAnsi"/>
          <w:sz w:val="24"/>
          <w:szCs w:val="24"/>
          <w:lang w:val="es-CL"/>
        </w:rPr>
        <w:t xml:space="preserve">Paralelamente la Subsecretaría de Telecomunicaciones del Ministerio de Transportes y Telecomunicaciones señala </w:t>
      </w:r>
      <w:r w:rsidR="00BA2A4F" w:rsidRPr="00C27522">
        <w:rPr>
          <w:rFonts w:asciiTheme="minorHAnsi" w:hAnsiTheme="minorHAnsi" w:cstheme="minorHAnsi"/>
          <w:sz w:val="24"/>
          <w:szCs w:val="24"/>
          <w:lang w:val="es-CL"/>
        </w:rPr>
        <w:t xml:space="preserve">que en relación a las ondas electromagnéticas la densidad de potencia debe ser inferior a 435 micro Watts/cm2 en los lugares donde tengan acceso las personas. En </w:t>
      </w:r>
      <w:r w:rsidR="00F52913" w:rsidRPr="00C27522">
        <w:rPr>
          <w:rFonts w:asciiTheme="minorHAnsi" w:hAnsiTheme="minorHAnsi" w:cstheme="minorHAnsi"/>
          <w:sz w:val="24"/>
          <w:szCs w:val="24"/>
          <w:lang w:val="es-CL"/>
        </w:rPr>
        <w:t>esa línea</w:t>
      </w:r>
      <w:r w:rsidR="00BA2A4F" w:rsidRPr="00C27522">
        <w:rPr>
          <w:rFonts w:asciiTheme="minorHAnsi" w:hAnsiTheme="minorHAnsi" w:cstheme="minorHAnsi"/>
          <w:sz w:val="24"/>
          <w:szCs w:val="24"/>
          <w:lang w:val="es-CL"/>
        </w:rPr>
        <w:t xml:space="preserve"> y </w:t>
      </w:r>
      <w:r w:rsidR="00F52913" w:rsidRPr="00C27522">
        <w:rPr>
          <w:rFonts w:asciiTheme="minorHAnsi" w:hAnsiTheme="minorHAnsi" w:cstheme="minorHAnsi"/>
          <w:sz w:val="24"/>
          <w:szCs w:val="24"/>
          <w:lang w:val="es-CL"/>
        </w:rPr>
        <w:t xml:space="preserve">de acuerdo a lo </w:t>
      </w:r>
      <w:r w:rsidR="00BA2A4F" w:rsidRPr="00C27522">
        <w:rPr>
          <w:rFonts w:asciiTheme="minorHAnsi" w:hAnsiTheme="minorHAnsi" w:cstheme="minorHAnsi"/>
          <w:sz w:val="24"/>
          <w:szCs w:val="24"/>
          <w:lang w:val="es-CL"/>
        </w:rPr>
        <w:t>señala</w:t>
      </w:r>
      <w:r w:rsidR="00F52913" w:rsidRPr="00C27522">
        <w:rPr>
          <w:rFonts w:asciiTheme="minorHAnsi" w:hAnsiTheme="minorHAnsi" w:cstheme="minorHAnsi"/>
          <w:sz w:val="24"/>
          <w:szCs w:val="24"/>
          <w:lang w:val="es-CL"/>
        </w:rPr>
        <w:t>do</w:t>
      </w:r>
      <w:r w:rsidR="00BA2A4F" w:rsidRPr="00C27522">
        <w:rPr>
          <w:rFonts w:asciiTheme="minorHAnsi" w:hAnsiTheme="minorHAnsi" w:cstheme="minorHAnsi"/>
          <w:sz w:val="24"/>
          <w:szCs w:val="24"/>
          <w:lang w:val="es-CL"/>
        </w:rPr>
        <w:t xml:space="preserve"> en </w:t>
      </w:r>
      <w:r w:rsidR="0098549B" w:rsidRPr="00C27522">
        <w:rPr>
          <w:rFonts w:asciiTheme="minorHAnsi" w:hAnsiTheme="minorHAnsi" w:cstheme="minorHAnsi"/>
          <w:sz w:val="24"/>
          <w:szCs w:val="24"/>
          <w:lang w:val="es-CL"/>
        </w:rPr>
        <w:t>la R</w:t>
      </w:r>
      <w:r w:rsidR="004001E6" w:rsidRPr="00C27522">
        <w:rPr>
          <w:rFonts w:asciiTheme="minorHAnsi" w:hAnsiTheme="minorHAnsi" w:cstheme="minorHAnsi"/>
          <w:sz w:val="24"/>
          <w:szCs w:val="24"/>
          <w:lang w:val="es-CL"/>
        </w:rPr>
        <w:t>esolución</w:t>
      </w:r>
      <w:r w:rsidR="004001E6" w:rsidRPr="00C27522">
        <w:rPr>
          <w:rStyle w:val="Refdenotaalpie"/>
          <w:rFonts w:asciiTheme="minorHAnsi" w:hAnsiTheme="minorHAnsi" w:cstheme="minorHAnsi"/>
          <w:sz w:val="24"/>
          <w:szCs w:val="24"/>
          <w:lang w:val="es-CL"/>
        </w:rPr>
        <w:footnoteReference w:id="7"/>
      </w:r>
      <w:r w:rsidR="004001E6" w:rsidRPr="00C27522">
        <w:rPr>
          <w:rFonts w:asciiTheme="minorHAnsi" w:hAnsiTheme="minorHAnsi" w:cstheme="minorHAnsi"/>
          <w:sz w:val="24"/>
          <w:szCs w:val="24"/>
          <w:lang w:val="es-CL"/>
        </w:rPr>
        <w:t xml:space="preserve"> que fija</w:t>
      </w:r>
      <w:r w:rsidR="0098549B" w:rsidRPr="00C27522">
        <w:rPr>
          <w:rFonts w:asciiTheme="minorHAnsi" w:hAnsiTheme="minorHAnsi" w:cstheme="minorHAnsi"/>
          <w:sz w:val="24"/>
          <w:szCs w:val="24"/>
          <w:lang w:val="es-CL"/>
        </w:rPr>
        <w:t>, hasta la promulgación de la nueva Ley,</w:t>
      </w:r>
      <w:r w:rsidR="004001E6" w:rsidRPr="00C27522">
        <w:rPr>
          <w:rFonts w:asciiTheme="minorHAnsi" w:hAnsiTheme="minorHAnsi" w:cstheme="minorHAnsi"/>
          <w:sz w:val="24"/>
          <w:szCs w:val="24"/>
          <w:lang w:val="es-CL"/>
        </w:rPr>
        <w:t xml:space="preserve"> </w:t>
      </w:r>
      <w:r w:rsidR="00F52913" w:rsidRPr="00C27522">
        <w:rPr>
          <w:rFonts w:asciiTheme="minorHAnsi" w:hAnsiTheme="minorHAnsi" w:cstheme="minorHAnsi"/>
          <w:sz w:val="24"/>
          <w:szCs w:val="24"/>
          <w:lang w:val="es-CL"/>
        </w:rPr>
        <w:t xml:space="preserve">la </w:t>
      </w:r>
      <w:r w:rsidR="004001E6" w:rsidRPr="00C27522">
        <w:rPr>
          <w:rFonts w:asciiTheme="minorHAnsi" w:hAnsiTheme="minorHAnsi" w:cstheme="minorHAnsi"/>
          <w:sz w:val="24"/>
          <w:szCs w:val="24"/>
          <w:lang w:val="es-CL"/>
        </w:rPr>
        <w:t xml:space="preserve">norma para funcionamiento de este tipo de </w:t>
      </w:r>
      <w:r w:rsidR="0052780E" w:rsidRPr="00C27522">
        <w:rPr>
          <w:rFonts w:asciiTheme="minorHAnsi" w:hAnsiTheme="minorHAnsi" w:cstheme="minorHAnsi"/>
          <w:sz w:val="24"/>
          <w:szCs w:val="24"/>
          <w:lang w:val="es-CL"/>
        </w:rPr>
        <w:t>infraestructuras</w:t>
      </w:r>
      <w:r w:rsidR="0052780E" w:rsidRPr="00C27522">
        <w:rPr>
          <w:rFonts w:asciiTheme="minorHAnsi" w:hAnsiTheme="minorHAnsi" w:cstheme="minorHAnsi"/>
          <w:i/>
          <w:sz w:val="24"/>
          <w:szCs w:val="24"/>
          <w:lang w:val="es-CL"/>
        </w:rPr>
        <w:t xml:space="preserve"> “Las</w:t>
      </w:r>
      <w:r w:rsidR="00BA2A4F" w:rsidRPr="00C27522">
        <w:rPr>
          <w:rFonts w:asciiTheme="minorHAnsi" w:hAnsiTheme="minorHAnsi" w:cstheme="minorHAnsi"/>
          <w:i/>
          <w:sz w:val="24"/>
          <w:szCs w:val="24"/>
          <w:lang w:val="es-CL"/>
        </w:rPr>
        <w:t xml:space="preserve"> concesionarias deberán proveer semestralmente a la Subsecretaría de Telecomunicaciones, en adelante la Subsecretaría, un informe de medición respecto de la totalidad del parque instalado de antenas, el cual deberá actualizarse cada seis meses”.</w:t>
      </w:r>
    </w:p>
    <w:p w:rsidR="008F08E8" w:rsidRPr="00C27522" w:rsidRDefault="008F08E8" w:rsidP="008F08E8">
      <w:pPr>
        <w:pStyle w:val="Standard"/>
        <w:tabs>
          <w:tab w:val="left" w:pos="993"/>
        </w:tabs>
        <w:jc w:val="both"/>
        <w:rPr>
          <w:rFonts w:asciiTheme="minorHAnsi" w:hAnsiTheme="minorHAnsi" w:cstheme="minorHAnsi"/>
          <w:sz w:val="24"/>
          <w:szCs w:val="24"/>
          <w:lang w:val="es-CL"/>
        </w:rPr>
      </w:pPr>
    </w:p>
    <w:p w:rsidR="00983BEC" w:rsidRDefault="00122792" w:rsidP="008F08E8">
      <w:pPr>
        <w:pStyle w:val="Standard"/>
        <w:tabs>
          <w:tab w:val="left" w:pos="993"/>
        </w:tabs>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ab/>
      </w:r>
      <w:r w:rsidR="00E03970" w:rsidRPr="00C27522">
        <w:rPr>
          <w:rFonts w:asciiTheme="minorHAnsi" w:hAnsiTheme="minorHAnsi" w:cstheme="minorHAnsi"/>
          <w:sz w:val="24"/>
          <w:szCs w:val="24"/>
          <w:lang w:val="es-CL"/>
        </w:rPr>
        <w:t xml:space="preserve">El catastro en terreno realizado en el 2011 y el registro de antenas de telefonía móvil entregada por SUBTEL en el ORD 0182 del 10 de enero del 2012 indican que </w:t>
      </w:r>
      <w:r w:rsidR="00C81B7D" w:rsidRPr="00C27522">
        <w:rPr>
          <w:rFonts w:asciiTheme="minorHAnsi" w:hAnsiTheme="minorHAnsi" w:cstheme="minorHAnsi"/>
          <w:sz w:val="24"/>
          <w:szCs w:val="24"/>
          <w:lang w:val="es-CL"/>
        </w:rPr>
        <w:t xml:space="preserve">no existen antenas dentro del </w:t>
      </w:r>
      <w:r w:rsidR="00E03970" w:rsidRPr="00C27522">
        <w:rPr>
          <w:rFonts w:asciiTheme="minorHAnsi" w:hAnsiTheme="minorHAnsi" w:cstheme="minorHAnsi"/>
          <w:sz w:val="24"/>
          <w:szCs w:val="24"/>
          <w:lang w:val="es-CL"/>
        </w:rPr>
        <w:t>polígono a modificar.</w:t>
      </w:r>
    </w:p>
    <w:p w:rsidR="002202A1" w:rsidRDefault="002202A1" w:rsidP="008F08E8">
      <w:pPr>
        <w:pStyle w:val="Standard"/>
        <w:tabs>
          <w:tab w:val="left" w:pos="993"/>
        </w:tabs>
        <w:jc w:val="both"/>
        <w:rPr>
          <w:rFonts w:asciiTheme="minorHAnsi" w:hAnsiTheme="minorHAnsi" w:cstheme="minorHAnsi"/>
          <w:sz w:val="24"/>
          <w:szCs w:val="24"/>
          <w:lang w:val="es-CL"/>
        </w:rPr>
      </w:pPr>
    </w:p>
    <w:p w:rsidR="0072415F" w:rsidRDefault="0072415F" w:rsidP="0098549B">
      <w:pPr>
        <w:pStyle w:val="Standard"/>
        <w:tabs>
          <w:tab w:val="left" w:pos="993"/>
        </w:tabs>
        <w:ind w:firstLine="567"/>
        <w:jc w:val="both"/>
        <w:rPr>
          <w:rFonts w:asciiTheme="minorHAnsi" w:hAnsiTheme="minorHAnsi" w:cstheme="minorHAnsi"/>
          <w:sz w:val="24"/>
          <w:szCs w:val="24"/>
          <w:lang w:val="es-CL"/>
        </w:rPr>
      </w:pPr>
      <w:r w:rsidRPr="0072415F">
        <w:rPr>
          <w:rFonts w:asciiTheme="minorHAnsi" w:hAnsiTheme="minorHAnsi" w:cstheme="minorHAnsi"/>
          <w:sz w:val="24"/>
          <w:szCs w:val="24"/>
          <w:lang w:val="es-CL"/>
        </w:rPr>
        <w:t>Sin perjuicio de lo anterior, conviene tener en cuenta que recientemente (febrero de 2012) el Congreso aprobó la Ley que regula con mayor detalle que el Art. 2.6.3 de la O.G.U.C. y que la Resolución del Ministerio de Transportes y Telecomunicaciones citada en el primer párrafo, las condiciones que deben cumplir las empresas de telefonía celular, respecto del emplazamiento, de los proyectos y de los impactos en la salud de las personas que, en adelante, se asociarán a la autorización de construcción de las antenas para telefonía móvil. Con esta nueva normativa, estas torres deberán cumplir con varias exigencias para su instalación, de manera de evitar zonas saturadas y aminorar el impacto negativo con el entorno y los vecinos que conviven diariamente con ellas.</w:t>
      </w:r>
    </w:p>
    <w:p w:rsidR="0072415F" w:rsidRDefault="0072415F"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Como primera medida, todas las antenas y sistemas radiantes de transmisión de telecomunicaciones que tengan más de 12 metros de altura, deberán contar con un permiso de instalación de la Dirección de Obras Municipales de la comuna respectiva.</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Al respecto, las municipalidades deberán determinar mediante una ordenanza los bienes públicos (el sitio) en el que se podrá ubicar una torre de soporte de antenas y las tarifas que cada municipio podrá cobrar por el derecho de uso de esos terrenos.</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En términos generales, las antenas podrán instalarse en áreas urbanas y rurales, excepto dentro de establecimientos educacionales, salas cuna, jardines infantiles, hospitales, clínicas o consultorios, predios urbanos donde existan torres de alta tensión, hogares de ancianos y otras áreas sensibles que defina la Subsecretaría del ramo.</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De la misma forma, deberán ubicarse a una distancia específica de los límites de estos establecimientos, que no podrá ser menor a cuatro veces la altura de la torre, con un mínimo de 50 metros de distancia, salvo que se trate, por ejemplo, de torres que estos establecimientos requieran para fines propios.</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Entre lo más importante, la ley establece que si actualmente ya existe una torre instalada que no cumpla con los requisitos de ubicación y las condiciones específicas para su instalación, la empresa responsable tiene 12 meses para reubicarla y cumplir con la norma.</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Por otra parte, todas las torres y antenas que ya cuenten con autorización para instalarse podrán hacerlo igual tras la promulgación de esta ley y toda solicitud que esté en trámite continuará dicho proceso según la legislación vigente con anterioridad.</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Cuando una empresa solicite formalmente permiso para instalar una antena deberá adjuntar algunos antecedentes, tales como:</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 una solicitud firmada por el o los propietarios del terreno y el concesionario responsable de la torre de soporte</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 un proyecto firmado por un profesional competente que incluya los planos de instalación de la torre, presupuesto y cálculo estructural de la obra</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 un certificado de Correos de Chile que acredite que se ha comunicado la existencia del proyecto a los vecinos del lugar donde se instalará la torre</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 un certificado de la Dirección General de Aeronáutica Civil, que acredite que la torre no será un peligro para la navegación aérea</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 xml:space="preserve">La nueva ley también establece un mecanismo para que los propietarios dentro del área de instalación de la antena puedan formular por escrito, a través de la Dirección de Obras al Concejo Municipal, previo informe de la junta de vecinos respectiva, sus observaciones al proyecto de instalación de la torre, dentro de lo cual podrán optar a </w:t>
      </w:r>
      <w:r w:rsidRPr="00C27522">
        <w:rPr>
          <w:rFonts w:asciiTheme="minorHAnsi" w:hAnsiTheme="minorHAnsi" w:cstheme="minorHAnsi"/>
          <w:sz w:val="24"/>
          <w:szCs w:val="24"/>
          <w:lang w:val="es-CL"/>
        </w:rPr>
        <w:lastRenderedPageBreak/>
        <w:t>exigir una obra de compensación o una torre armonizada con el entorno urbano y la arquitectura del lugar.</w:t>
      </w: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p>
    <w:p w:rsidR="002202A1" w:rsidRPr="00C27522" w:rsidRDefault="002202A1" w:rsidP="0098549B">
      <w:pPr>
        <w:pStyle w:val="Standard"/>
        <w:tabs>
          <w:tab w:val="left" w:pos="993"/>
        </w:tabs>
        <w:ind w:firstLine="567"/>
        <w:jc w:val="both"/>
        <w:rPr>
          <w:rFonts w:asciiTheme="minorHAnsi" w:hAnsiTheme="minorHAnsi" w:cstheme="minorHAnsi"/>
          <w:sz w:val="24"/>
          <w:szCs w:val="24"/>
          <w:lang w:val="es-CL"/>
        </w:rPr>
      </w:pPr>
      <w:r w:rsidRPr="00C27522">
        <w:rPr>
          <w:rFonts w:asciiTheme="minorHAnsi" w:hAnsiTheme="minorHAnsi" w:cstheme="minorHAnsi"/>
          <w:sz w:val="24"/>
          <w:szCs w:val="24"/>
          <w:lang w:val="es-CL"/>
        </w:rPr>
        <w:t>En este sentido, los vecinos podrán proponer obras de mejoramiento del espacio público diferentes a las propuestas por la empresa que solicita el permiso de instalación o diseños de torre alternativos (camuflaje de antenas celulares) que busquen minimizar el impacto urbanístico y arquitectónico.</w:t>
      </w:r>
    </w:p>
    <w:p w:rsidR="008761B3" w:rsidRPr="00C27522" w:rsidRDefault="008761B3" w:rsidP="0098549B">
      <w:pPr>
        <w:pStyle w:val="Standard"/>
        <w:tabs>
          <w:tab w:val="left" w:pos="993"/>
        </w:tabs>
        <w:ind w:firstLine="567"/>
        <w:jc w:val="both"/>
        <w:rPr>
          <w:rFonts w:asciiTheme="minorHAnsi" w:hAnsiTheme="minorHAnsi" w:cstheme="minorHAnsi"/>
          <w:sz w:val="24"/>
          <w:szCs w:val="24"/>
          <w:lang w:val="es-CL"/>
        </w:rPr>
      </w:pPr>
    </w:p>
    <w:p w:rsidR="0072415F" w:rsidRDefault="0072415F" w:rsidP="0098549B">
      <w:pPr>
        <w:pStyle w:val="Standard"/>
        <w:tabs>
          <w:tab w:val="left" w:pos="993"/>
        </w:tabs>
        <w:ind w:firstLine="567"/>
        <w:jc w:val="both"/>
        <w:rPr>
          <w:rFonts w:asciiTheme="minorHAnsi" w:hAnsiTheme="minorHAnsi" w:cstheme="minorHAnsi"/>
          <w:sz w:val="24"/>
          <w:szCs w:val="24"/>
          <w:lang w:val="es-CL"/>
        </w:rPr>
      </w:pPr>
      <w:r w:rsidRPr="0072415F">
        <w:rPr>
          <w:rFonts w:asciiTheme="minorHAnsi" w:hAnsiTheme="minorHAnsi" w:cstheme="minorHAnsi"/>
          <w:sz w:val="24"/>
          <w:szCs w:val="24"/>
          <w:lang w:val="es-CL"/>
        </w:rPr>
        <w:t>En consecuencia, la nueva Ley, una vez que sea promulgada, se constituirá como un muy eficaz método para controlar el riesgo asociado a la instalación de antenas para telefonía móvil.</w:t>
      </w:r>
    </w:p>
    <w:p w:rsidR="00C27522" w:rsidRDefault="00C27522" w:rsidP="0098549B">
      <w:pPr>
        <w:pStyle w:val="Standard"/>
        <w:tabs>
          <w:tab w:val="left" w:pos="993"/>
        </w:tabs>
        <w:ind w:firstLine="567"/>
        <w:jc w:val="both"/>
        <w:rPr>
          <w:rFonts w:asciiTheme="minorHAnsi" w:hAnsiTheme="minorHAnsi" w:cstheme="minorHAnsi"/>
          <w:sz w:val="24"/>
          <w:szCs w:val="24"/>
          <w:lang w:val="es-CL"/>
        </w:rPr>
      </w:pPr>
    </w:p>
    <w:p w:rsidR="008F08E8" w:rsidRPr="00293E6C" w:rsidRDefault="00293E6C" w:rsidP="008F08E8">
      <w:pPr>
        <w:pStyle w:val="Standard"/>
        <w:tabs>
          <w:tab w:val="left" w:pos="993"/>
        </w:tabs>
        <w:jc w:val="both"/>
        <w:rPr>
          <w:rFonts w:asciiTheme="minorHAnsi" w:hAnsiTheme="minorHAnsi" w:cstheme="minorHAnsi"/>
          <w:b/>
          <w:sz w:val="24"/>
          <w:szCs w:val="24"/>
          <w:u w:val="single"/>
          <w:lang w:val="es-CL"/>
        </w:rPr>
      </w:pPr>
      <w:r w:rsidRPr="00293E6C">
        <w:rPr>
          <w:rFonts w:asciiTheme="minorHAnsi" w:hAnsiTheme="minorHAnsi" w:cstheme="minorHAnsi"/>
          <w:b/>
          <w:sz w:val="24"/>
          <w:szCs w:val="24"/>
          <w:u w:val="single"/>
          <w:lang w:val="es-CL"/>
        </w:rPr>
        <w:t>Emanación de elementos químicos</w:t>
      </w:r>
    </w:p>
    <w:p w:rsidR="00334A71" w:rsidRPr="00DE4DA4" w:rsidRDefault="00334A71" w:rsidP="008F08E8">
      <w:pPr>
        <w:pStyle w:val="Standard"/>
        <w:tabs>
          <w:tab w:val="left" w:pos="993"/>
        </w:tabs>
        <w:jc w:val="both"/>
        <w:rPr>
          <w:rFonts w:asciiTheme="minorHAnsi" w:hAnsiTheme="minorHAnsi" w:cstheme="minorHAnsi"/>
          <w:sz w:val="24"/>
          <w:szCs w:val="24"/>
          <w:u w:val="single"/>
          <w:lang w:val="es-CL"/>
        </w:rPr>
      </w:pPr>
    </w:p>
    <w:p w:rsidR="00334A71" w:rsidRPr="00DE4DA4" w:rsidRDefault="00334A71" w:rsidP="00334A71">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La emanación de </w:t>
      </w:r>
      <w:r w:rsidR="00522C5C" w:rsidRPr="00DE4DA4">
        <w:rPr>
          <w:rFonts w:asciiTheme="minorHAnsi" w:hAnsiTheme="minorHAnsi" w:cstheme="minorHAnsi"/>
          <w:sz w:val="24"/>
          <w:szCs w:val="24"/>
          <w:lang w:val="es-CL"/>
        </w:rPr>
        <w:t>elementos químico</w:t>
      </w:r>
      <w:r w:rsidRPr="00DE4DA4">
        <w:rPr>
          <w:rFonts w:asciiTheme="minorHAnsi" w:hAnsiTheme="minorHAnsi" w:cstheme="minorHAnsi"/>
          <w:sz w:val="24"/>
          <w:szCs w:val="24"/>
          <w:lang w:val="es-CL"/>
        </w:rPr>
        <w:t xml:space="preserve">s es un riesgo </w:t>
      </w:r>
      <w:r w:rsidR="00481DE4" w:rsidRPr="00DE4DA4">
        <w:rPr>
          <w:rFonts w:asciiTheme="minorHAnsi" w:hAnsiTheme="minorHAnsi" w:cstheme="minorHAnsi"/>
          <w:sz w:val="24"/>
          <w:szCs w:val="24"/>
          <w:lang w:val="es-CL"/>
        </w:rPr>
        <w:t>que está implícito</w:t>
      </w:r>
      <w:r w:rsidR="00522C5C" w:rsidRPr="00DE4DA4">
        <w:rPr>
          <w:rFonts w:asciiTheme="minorHAnsi" w:hAnsiTheme="minorHAnsi" w:cstheme="minorHAnsi"/>
          <w:sz w:val="24"/>
          <w:szCs w:val="24"/>
          <w:lang w:val="es-CL"/>
        </w:rPr>
        <w:t xml:space="preserve"> en la comuna</w:t>
      </w:r>
      <w:r w:rsidRPr="00DE4DA4">
        <w:rPr>
          <w:rFonts w:asciiTheme="minorHAnsi" w:hAnsiTheme="minorHAnsi" w:cstheme="minorHAnsi"/>
          <w:sz w:val="24"/>
          <w:szCs w:val="24"/>
          <w:lang w:val="es-CL"/>
        </w:rPr>
        <w:t xml:space="preserve">, especialmente en </w:t>
      </w:r>
      <w:r w:rsidR="00481DE4" w:rsidRPr="00DE4DA4">
        <w:rPr>
          <w:rFonts w:asciiTheme="minorHAnsi" w:hAnsiTheme="minorHAnsi" w:cstheme="minorHAnsi"/>
          <w:sz w:val="24"/>
          <w:szCs w:val="24"/>
          <w:lang w:val="es-CL"/>
        </w:rPr>
        <w:t>zona</w:t>
      </w:r>
      <w:r w:rsidRPr="00DE4DA4">
        <w:rPr>
          <w:rFonts w:asciiTheme="minorHAnsi" w:hAnsiTheme="minorHAnsi" w:cstheme="minorHAnsi"/>
          <w:sz w:val="24"/>
          <w:szCs w:val="24"/>
          <w:lang w:val="es-CL"/>
        </w:rPr>
        <w:t>s industriales y mixtas.</w:t>
      </w:r>
      <w:r w:rsidR="00481DE4" w:rsidRPr="00DE4DA4">
        <w:rPr>
          <w:rFonts w:asciiTheme="minorHAnsi" w:hAnsiTheme="minorHAnsi" w:cstheme="minorHAnsi"/>
          <w:sz w:val="24"/>
          <w:szCs w:val="24"/>
          <w:lang w:val="es-CL"/>
        </w:rPr>
        <w:t xml:space="preserve"> Un accidente de estas características podría producir grandes </w:t>
      </w:r>
      <w:r w:rsidR="00A9081A" w:rsidRPr="00DE4DA4">
        <w:rPr>
          <w:rFonts w:asciiTheme="minorHAnsi" w:hAnsiTheme="minorHAnsi" w:cstheme="minorHAnsi"/>
          <w:sz w:val="24"/>
          <w:szCs w:val="24"/>
          <w:lang w:val="es-CL"/>
        </w:rPr>
        <w:t xml:space="preserve">e irreparables </w:t>
      </w:r>
      <w:r w:rsidR="00481DE4" w:rsidRPr="00DE4DA4">
        <w:rPr>
          <w:rFonts w:asciiTheme="minorHAnsi" w:hAnsiTheme="minorHAnsi" w:cstheme="minorHAnsi"/>
          <w:sz w:val="24"/>
          <w:szCs w:val="24"/>
          <w:lang w:val="es-CL"/>
        </w:rPr>
        <w:t>daños a la salud producto del contacto con sustancias o de inhalación de gases tóxicos.</w:t>
      </w:r>
    </w:p>
    <w:p w:rsidR="00481DE4" w:rsidRPr="00DE4DA4" w:rsidRDefault="00481DE4" w:rsidP="00334A71">
      <w:pPr>
        <w:pStyle w:val="Standard"/>
        <w:tabs>
          <w:tab w:val="left" w:pos="993"/>
        </w:tabs>
        <w:ind w:firstLine="567"/>
        <w:jc w:val="both"/>
        <w:rPr>
          <w:rFonts w:asciiTheme="minorHAnsi" w:hAnsiTheme="minorHAnsi" w:cstheme="minorHAnsi"/>
          <w:sz w:val="24"/>
          <w:szCs w:val="24"/>
          <w:lang w:val="es-CL"/>
        </w:rPr>
      </w:pPr>
    </w:p>
    <w:p w:rsidR="00334A71" w:rsidRPr="00DE4DA4" w:rsidRDefault="00481DE4" w:rsidP="00481DE4">
      <w:pPr>
        <w:pStyle w:val="Standard"/>
        <w:tabs>
          <w:tab w:val="left" w:pos="993"/>
        </w:tabs>
        <w:ind w:firstLine="567"/>
        <w:jc w:val="both"/>
        <w:rPr>
          <w:rFonts w:asciiTheme="minorHAnsi" w:hAnsiTheme="minorHAnsi" w:cstheme="minorHAnsi"/>
          <w:i/>
          <w:sz w:val="24"/>
          <w:szCs w:val="24"/>
          <w:lang w:val="es-CL"/>
        </w:rPr>
      </w:pPr>
      <w:r w:rsidRPr="00DE4DA4">
        <w:rPr>
          <w:rFonts w:asciiTheme="minorHAnsi" w:hAnsiTheme="minorHAnsi" w:cstheme="minorHAnsi"/>
          <w:sz w:val="24"/>
          <w:szCs w:val="24"/>
          <w:lang w:val="es-CL"/>
        </w:rPr>
        <w:t xml:space="preserve">De acuerdo a lo expresado en el </w:t>
      </w:r>
      <w:r w:rsidR="00514D81" w:rsidRPr="00DE4DA4">
        <w:rPr>
          <w:rFonts w:asciiTheme="minorHAnsi" w:hAnsiTheme="minorHAnsi" w:cstheme="minorHAnsi"/>
          <w:sz w:val="24"/>
          <w:szCs w:val="24"/>
          <w:lang w:val="es-CL"/>
        </w:rPr>
        <w:t>Estudio de Riesgo y Protección A</w:t>
      </w:r>
      <w:r w:rsidRPr="00DE4DA4">
        <w:rPr>
          <w:rFonts w:asciiTheme="minorHAnsi" w:hAnsiTheme="minorHAnsi" w:cstheme="minorHAnsi"/>
          <w:sz w:val="24"/>
          <w:szCs w:val="24"/>
          <w:lang w:val="es-CL"/>
        </w:rPr>
        <w:t>mbiental e</w:t>
      </w:r>
      <w:r w:rsidR="00334A71" w:rsidRPr="00DE4DA4">
        <w:rPr>
          <w:rFonts w:asciiTheme="minorHAnsi" w:hAnsiTheme="minorHAnsi" w:cstheme="minorHAnsi"/>
          <w:sz w:val="24"/>
          <w:szCs w:val="24"/>
          <w:lang w:val="es-CL"/>
        </w:rPr>
        <w:t xml:space="preserve">n </w:t>
      </w:r>
      <w:r w:rsidRPr="00DE4DA4">
        <w:rPr>
          <w:rFonts w:asciiTheme="minorHAnsi" w:hAnsiTheme="minorHAnsi" w:cstheme="minorHAnsi"/>
          <w:sz w:val="24"/>
          <w:szCs w:val="24"/>
          <w:lang w:val="es-CL"/>
        </w:rPr>
        <w:t xml:space="preserve">la comuna </w:t>
      </w:r>
      <w:r w:rsidR="00E03970">
        <w:rPr>
          <w:rFonts w:asciiTheme="minorHAnsi" w:hAnsiTheme="minorHAnsi" w:cstheme="minorHAnsi"/>
          <w:sz w:val="24"/>
          <w:szCs w:val="24"/>
          <w:lang w:val="es-CL"/>
        </w:rPr>
        <w:t xml:space="preserve">del PRC del 2005 </w:t>
      </w:r>
      <w:r w:rsidRPr="00DE4DA4">
        <w:rPr>
          <w:rFonts w:asciiTheme="minorHAnsi" w:hAnsiTheme="minorHAnsi" w:cstheme="minorHAnsi"/>
          <w:sz w:val="24"/>
          <w:szCs w:val="24"/>
          <w:lang w:val="es-CL"/>
        </w:rPr>
        <w:t>ya se registró</w:t>
      </w:r>
      <w:r w:rsidR="00334A71" w:rsidRPr="00DE4DA4">
        <w:rPr>
          <w:rFonts w:asciiTheme="minorHAnsi" w:hAnsiTheme="minorHAnsi" w:cstheme="minorHAnsi"/>
          <w:sz w:val="24"/>
          <w:szCs w:val="24"/>
          <w:lang w:val="es-CL"/>
        </w:rPr>
        <w:t xml:space="preserve"> un hecho de esta naturaleza</w:t>
      </w:r>
      <w:r w:rsidRPr="00DE4DA4">
        <w:rPr>
          <w:rFonts w:asciiTheme="minorHAnsi" w:hAnsiTheme="minorHAnsi" w:cstheme="minorHAnsi"/>
          <w:sz w:val="24"/>
          <w:szCs w:val="24"/>
          <w:lang w:val="es-CL"/>
        </w:rPr>
        <w:t>, precisamente</w:t>
      </w:r>
      <w:r w:rsidR="00334A71" w:rsidRPr="00DE4DA4">
        <w:rPr>
          <w:rFonts w:asciiTheme="minorHAnsi" w:hAnsiTheme="minorHAnsi" w:cstheme="minorHAnsi"/>
          <w:sz w:val="24"/>
          <w:szCs w:val="24"/>
          <w:lang w:val="es-CL"/>
        </w:rPr>
        <w:t xml:space="preserve"> en el polígono de intervención </w:t>
      </w:r>
      <w:r w:rsidRPr="00DE4DA4">
        <w:rPr>
          <w:rFonts w:asciiTheme="minorHAnsi" w:hAnsiTheme="minorHAnsi" w:cstheme="minorHAnsi"/>
          <w:sz w:val="24"/>
          <w:szCs w:val="24"/>
          <w:lang w:val="es-CL"/>
        </w:rPr>
        <w:t>“</w:t>
      </w:r>
      <w:r w:rsidRPr="00DE4DA4">
        <w:rPr>
          <w:rFonts w:asciiTheme="minorHAnsi" w:hAnsiTheme="minorHAnsi" w:cstheme="minorHAnsi"/>
          <w:i/>
          <w:sz w:val="24"/>
          <w:szCs w:val="24"/>
          <w:lang w:val="es-CL"/>
        </w:rPr>
        <w:t xml:space="preserve">en </w:t>
      </w:r>
      <w:r w:rsidR="00334A71" w:rsidRPr="00DE4DA4">
        <w:rPr>
          <w:rFonts w:asciiTheme="minorHAnsi" w:hAnsiTheme="minorHAnsi" w:cstheme="minorHAnsi"/>
          <w:i/>
          <w:sz w:val="24"/>
          <w:szCs w:val="24"/>
          <w:lang w:val="es-CL"/>
        </w:rPr>
        <w:t>calle Frank</w:t>
      </w:r>
      <w:r w:rsidRPr="00DE4DA4">
        <w:rPr>
          <w:rFonts w:asciiTheme="minorHAnsi" w:hAnsiTheme="minorHAnsi" w:cstheme="minorHAnsi"/>
          <w:i/>
          <w:sz w:val="24"/>
          <w:szCs w:val="24"/>
          <w:lang w:val="es-CL"/>
        </w:rPr>
        <w:t xml:space="preserve">fort entre calles Pedro Mira y </w:t>
      </w:r>
      <w:r w:rsidR="00334A71" w:rsidRPr="00DE4DA4">
        <w:rPr>
          <w:rFonts w:asciiTheme="minorHAnsi" w:hAnsiTheme="minorHAnsi" w:cstheme="minorHAnsi"/>
          <w:i/>
          <w:sz w:val="24"/>
          <w:szCs w:val="24"/>
          <w:lang w:val="es-CL"/>
        </w:rPr>
        <w:t>Santa Ester, donde según informe de bomberos, las emanaciones de gases tóxicos de ácido cianhídrico fueron mayores y surgieron desde la red de alcantarillado, obligando a la evacuación de personas del área afectada</w:t>
      </w:r>
      <w:r w:rsidRPr="00DE4DA4">
        <w:rPr>
          <w:rFonts w:asciiTheme="minorHAnsi" w:hAnsiTheme="minorHAnsi" w:cstheme="minorHAnsi"/>
          <w:i/>
          <w:sz w:val="24"/>
          <w:szCs w:val="24"/>
          <w:lang w:val="es-CL"/>
        </w:rPr>
        <w:t>”.</w:t>
      </w:r>
      <w:r w:rsidRPr="00DE4DA4">
        <w:rPr>
          <w:rStyle w:val="Refdenotaalpie"/>
          <w:rFonts w:asciiTheme="minorHAnsi" w:hAnsiTheme="minorHAnsi" w:cstheme="minorHAnsi"/>
          <w:i/>
          <w:sz w:val="24"/>
          <w:szCs w:val="24"/>
          <w:lang w:val="es-CL"/>
        </w:rPr>
        <w:footnoteReference w:id="8"/>
      </w:r>
    </w:p>
    <w:p w:rsidR="00481DE4" w:rsidRPr="00DE4DA4" w:rsidRDefault="00481DE4" w:rsidP="00481DE4">
      <w:pPr>
        <w:pStyle w:val="Standard"/>
        <w:tabs>
          <w:tab w:val="left" w:pos="993"/>
        </w:tabs>
        <w:ind w:firstLine="567"/>
        <w:jc w:val="both"/>
        <w:rPr>
          <w:rFonts w:asciiTheme="minorHAnsi" w:hAnsiTheme="minorHAnsi" w:cstheme="minorHAnsi"/>
          <w:sz w:val="24"/>
          <w:szCs w:val="24"/>
          <w:lang w:val="es-CL"/>
        </w:rPr>
      </w:pPr>
    </w:p>
    <w:p w:rsidR="00122792" w:rsidRDefault="00DD029F" w:rsidP="00334A71">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Asimismo</w:t>
      </w:r>
      <w:r w:rsidR="001B6916" w:rsidRPr="00DE4DA4">
        <w:rPr>
          <w:rFonts w:asciiTheme="minorHAnsi" w:hAnsiTheme="minorHAnsi" w:cstheme="minorHAnsi"/>
          <w:sz w:val="24"/>
          <w:szCs w:val="24"/>
          <w:lang w:val="es-CL"/>
        </w:rPr>
        <w:t>, en relación a los riesgos a los que la comunidad está expuesta</w:t>
      </w:r>
      <w:r w:rsidRPr="00DE4DA4">
        <w:rPr>
          <w:rFonts w:asciiTheme="minorHAnsi" w:hAnsiTheme="minorHAnsi" w:cstheme="minorHAnsi"/>
          <w:sz w:val="24"/>
          <w:szCs w:val="24"/>
          <w:lang w:val="es-CL"/>
        </w:rPr>
        <w:t xml:space="preserve"> se indica que</w:t>
      </w:r>
      <w:r w:rsidR="00376AD0" w:rsidRPr="00DE4DA4">
        <w:rPr>
          <w:rFonts w:asciiTheme="minorHAnsi" w:hAnsiTheme="minorHAnsi" w:cstheme="minorHAnsi"/>
          <w:sz w:val="24"/>
          <w:szCs w:val="24"/>
          <w:lang w:val="es-CL"/>
        </w:rPr>
        <w:t xml:space="preserve"> </w:t>
      </w:r>
      <w:r w:rsidR="00F13C3C" w:rsidRPr="00DE4DA4">
        <w:rPr>
          <w:rFonts w:asciiTheme="minorHAnsi" w:hAnsiTheme="minorHAnsi" w:cstheme="minorHAnsi"/>
          <w:sz w:val="24"/>
          <w:szCs w:val="24"/>
          <w:lang w:val="es-CL"/>
        </w:rPr>
        <w:t xml:space="preserve">éstos </w:t>
      </w:r>
      <w:r w:rsidR="00376AD0" w:rsidRPr="00DE4DA4">
        <w:rPr>
          <w:rFonts w:asciiTheme="minorHAnsi" w:hAnsiTheme="minorHAnsi" w:cstheme="minorHAnsi"/>
          <w:sz w:val="24"/>
          <w:szCs w:val="24"/>
          <w:lang w:val="es-CL"/>
        </w:rPr>
        <w:t>dependerá</w:t>
      </w:r>
      <w:r w:rsidR="00F13C3C" w:rsidRPr="00DE4DA4">
        <w:rPr>
          <w:rFonts w:asciiTheme="minorHAnsi" w:hAnsiTheme="minorHAnsi" w:cstheme="minorHAnsi"/>
          <w:sz w:val="24"/>
          <w:szCs w:val="24"/>
          <w:lang w:val="es-CL"/>
        </w:rPr>
        <w:t>n</w:t>
      </w:r>
      <w:r w:rsidR="00376AD0" w:rsidRPr="00DE4DA4">
        <w:rPr>
          <w:rFonts w:asciiTheme="minorHAnsi" w:hAnsiTheme="minorHAnsi" w:cstheme="minorHAnsi"/>
          <w:sz w:val="24"/>
          <w:szCs w:val="24"/>
          <w:lang w:val="es-CL"/>
        </w:rPr>
        <w:t xml:space="preserve"> del grado de inflamabilidad de los gases y de la magnitud del accidente, aunque en un caso extremo esto podría ocasionar graves daños materiales</w:t>
      </w:r>
      <w:r w:rsidR="00F13C3C" w:rsidRPr="00DE4DA4">
        <w:rPr>
          <w:rFonts w:asciiTheme="minorHAnsi" w:hAnsiTheme="minorHAnsi" w:cstheme="minorHAnsi"/>
          <w:sz w:val="24"/>
          <w:szCs w:val="24"/>
          <w:lang w:val="es-CL"/>
        </w:rPr>
        <w:t xml:space="preserve"> en el entorno inmediato</w:t>
      </w:r>
      <w:r w:rsidR="00376AD0" w:rsidRPr="00DE4DA4">
        <w:rPr>
          <w:rFonts w:asciiTheme="minorHAnsi" w:hAnsiTheme="minorHAnsi" w:cstheme="minorHAnsi"/>
          <w:sz w:val="24"/>
          <w:szCs w:val="24"/>
          <w:lang w:val="es-CL"/>
        </w:rPr>
        <w:t xml:space="preserve"> y a la salud de las personas</w:t>
      </w:r>
      <w:r w:rsidR="00F13C3C" w:rsidRPr="00DE4DA4">
        <w:rPr>
          <w:rFonts w:asciiTheme="minorHAnsi" w:hAnsiTheme="minorHAnsi" w:cstheme="minorHAnsi"/>
          <w:sz w:val="24"/>
          <w:szCs w:val="24"/>
          <w:lang w:val="es-CL"/>
        </w:rPr>
        <w:t xml:space="preserve"> del sector</w:t>
      </w:r>
      <w:r w:rsidR="00376AD0" w:rsidRPr="00DE4DA4">
        <w:rPr>
          <w:rFonts w:asciiTheme="minorHAnsi" w:hAnsiTheme="minorHAnsi" w:cstheme="minorHAnsi"/>
          <w:sz w:val="24"/>
          <w:szCs w:val="24"/>
          <w:lang w:val="es-CL"/>
        </w:rPr>
        <w:t xml:space="preserve">. </w:t>
      </w:r>
    </w:p>
    <w:p w:rsidR="00122792" w:rsidRDefault="00122792" w:rsidP="00334A71">
      <w:pPr>
        <w:pStyle w:val="Standard"/>
        <w:tabs>
          <w:tab w:val="left" w:pos="993"/>
        </w:tabs>
        <w:ind w:firstLine="567"/>
        <w:jc w:val="both"/>
        <w:rPr>
          <w:rFonts w:asciiTheme="minorHAnsi" w:hAnsiTheme="minorHAnsi" w:cstheme="minorHAnsi"/>
          <w:sz w:val="24"/>
          <w:szCs w:val="24"/>
          <w:lang w:val="es-CL"/>
        </w:rPr>
      </w:pPr>
    </w:p>
    <w:p w:rsidR="00334A71" w:rsidRDefault="00334A71" w:rsidP="00334A71">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El cumplimiento de las normas que rigen el manejo de estos elementos, tales como las NCh. 384, 387, 389, 758 del I.N.N.* y otras, sumado a los respectivos Estudios de Impacto Ambiental que se exija en cada caso específico, deberán ser suficientes para una adecuada reducción de la peligrosidad proveniente de estas operaciones. La mejor mitigación de este riesgo, es el estricto cumplimiento de la normativa vigente por parte de las empresas.</w:t>
      </w:r>
    </w:p>
    <w:p w:rsidR="000232E3" w:rsidRDefault="000232E3" w:rsidP="00334A71">
      <w:pPr>
        <w:pStyle w:val="Standard"/>
        <w:tabs>
          <w:tab w:val="left" w:pos="993"/>
        </w:tabs>
        <w:ind w:firstLine="567"/>
        <w:jc w:val="both"/>
        <w:rPr>
          <w:rFonts w:asciiTheme="minorHAnsi" w:hAnsiTheme="minorHAnsi" w:cstheme="minorHAnsi"/>
          <w:sz w:val="24"/>
          <w:szCs w:val="24"/>
          <w:lang w:val="es-CL"/>
        </w:rPr>
      </w:pPr>
    </w:p>
    <w:p w:rsidR="00122792" w:rsidRPr="00DE4DA4" w:rsidRDefault="00122792" w:rsidP="00122792">
      <w:pPr>
        <w:pStyle w:val="Standard"/>
        <w:tabs>
          <w:tab w:val="left" w:pos="993"/>
        </w:tabs>
        <w:ind w:firstLine="567"/>
        <w:jc w:val="both"/>
        <w:rPr>
          <w:rFonts w:asciiTheme="minorHAnsi" w:hAnsiTheme="minorHAnsi" w:cstheme="minorHAnsi"/>
          <w:sz w:val="24"/>
          <w:szCs w:val="24"/>
          <w:lang w:val="es-CL"/>
        </w:rPr>
      </w:pPr>
      <w:r>
        <w:rPr>
          <w:rFonts w:asciiTheme="minorHAnsi" w:hAnsiTheme="minorHAnsi" w:cstheme="minorHAnsi"/>
          <w:sz w:val="24"/>
          <w:szCs w:val="24"/>
          <w:lang w:val="es-CL"/>
        </w:rPr>
        <w:t xml:space="preserve">El </w:t>
      </w:r>
      <w:r w:rsidRPr="0031092A">
        <w:rPr>
          <w:rFonts w:asciiTheme="minorHAnsi" w:hAnsiTheme="minorHAnsi" w:cstheme="minorHAnsi"/>
          <w:sz w:val="24"/>
          <w:szCs w:val="24"/>
          <w:lang w:val="es-CL"/>
        </w:rPr>
        <w:t>Inspector de Estudios Técnicos del Cuerpo de Bomberos Metropolitano Sur</w:t>
      </w:r>
      <w:r>
        <w:rPr>
          <w:rFonts w:asciiTheme="minorHAnsi" w:hAnsiTheme="minorHAnsi" w:cstheme="minorHAnsi"/>
          <w:sz w:val="24"/>
          <w:szCs w:val="24"/>
          <w:lang w:val="es-CL"/>
        </w:rPr>
        <w:t xml:space="preserve"> también señala</w:t>
      </w:r>
      <w:r w:rsidR="00F930F0">
        <w:rPr>
          <w:rFonts w:asciiTheme="minorHAnsi" w:hAnsiTheme="minorHAnsi" w:cstheme="minorHAnsi"/>
          <w:sz w:val="24"/>
          <w:szCs w:val="24"/>
          <w:lang w:val="es-CL"/>
        </w:rPr>
        <w:t xml:space="preserve"> </w:t>
      </w:r>
      <w:r>
        <w:rPr>
          <w:rFonts w:asciiTheme="minorHAnsi" w:hAnsiTheme="minorHAnsi" w:cstheme="minorHAnsi"/>
          <w:sz w:val="24"/>
          <w:szCs w:val="24"/>
          <w:lang w:val="es-CL"/>
        </w:rPr>
        <w:t xml:space="preserve">su preocupación sobre predios </w:t>
      </w:r>
      <w:r w:rsidR="00F930F0">
        <w:rPr>
          <w:rFonts w:asciiTheme="minorHAnsi" w:hAnsiTheme="minorHAnsi" w:cstheme="minorHAnsi"/>
          <w:sz w:val="24"/>
          <w:szCs w:val="24"/>
          <w:lang w:val="es-CL"/>
        </w:rPr>
        <w:t xml:space="preserve">en la comuna y en este sector en específico </w:t>
      </w:r>
      <w:r>
        <w:rPr>
          <w:rFonts w:asciiTheme="minorHAnsi" w:hAnsiTheme="minorHAnsi" w:cstheme="minorHAnsi"/>
          <w:sz w:val="24"/>
          <w:szCs w:val="24"/>
          <w:lang w:val="es-CL"/>
        </w:rPr>
        <w:t xml:space="preserve">que fueron ocupados por industrias, los cuales quedaron </w:t>
      </w:r>
      <w:r w:rsidR="00F930F0">
        <w:rPr>
          <w:rFonts w:asciiTheme="minorHAnsi" w:hAnsiTheme="minorHAnsi" w:cstheme="minorHAnsi"/>
          <w:sz w:val="24"/>
          <w:szCs w:val="24"/>
          <w:lang w:val="es-CL"/>
        </w:rPr>
        <w:t xml:space="preserve">actualmente </w:t>
      </w:r>
      <w:r>
        <w:rPr>
          <w:rFonts w:asciiTheme="minorHAnsi" w:hAnsiTheme="minorHAnsi" w:cstheme="minorHAnsi"/>
          <w:sz w:val="24"/>
          <w:szCs w:val="24"/>
          <w:lang w:val="es-CL"/>
        </w:rPr>
        <w:t xml:space="preserve">en </w:t>
      </w:r>
      <w:r w:rsidRPr="00F930F0">
        <w:rPr>
          <w:rFonts w:asciiTheme="minorHAnsi" w:hAnsiTheme="minorHAnsi" w:cstheme="minorHAnsi"/>
          <w:sz w:val="24"/>
          <w:szCs w:val="24"/>
          <w:lang w:val="es-CL"/>
        </w:rPr>
        <w:t>abandono</w:t>
      </w:r>
      <w:r w:rsidR="008761B3" w:rsidRPr="00F930F0">
        <w:rPr>
          <w:rFonts w:asciiTheme="minorHAnsi" w:hAnsiTheme="minorHAnsi" w:cstheme="minorHAnsi"/>
          <w:sz w:val="24"/>
          <w:szCs w:val="24"/>
          <w:lang w:val="es-CL"/>
        </w:rPr>
        <w:t>,</w:t>
      </w:r>
      <w:r w:rsidRPr="00F930F0">
        <w:rPr>
          <w:rFonts w:asciiTheme="minorHAnsi" w:hAnsiTheme="minorHAnsi" w:cstheme="minorHAnsi"/>
          <w:sz w:val="24"/>
          <w:szCs w:val="24"/>
          <w:lang w:val="es-CL"/>
        </w:rPr>
        <w:t xml:space="preserve"> pero </w:t>
      </w:r>
      <w:r w:rsidRPr="00F930F0">
        <w:rPr>
          <w:rFonts w:asciiTheme="minorHAnsi" w:hAnsiTheme="minorHAnsi" w:cstheme="minorHAnsi"/>
          <w:sz w:val="24"/>
          <w:szCs w:val="24"/>
          <w:lang w:val="es-CL"/>
        </w:rPr>
        <w:lastRenderedPageBreak/>
        <w:t>que en su interior aún existen residuos químicos que pueden ser riesgosos para la salud</w:t>
      </w:r>
      <w:r>
        <w:rPr>
          <w:rFonts w:asciiTheme="minorHAnsi" w:hAnsiTheme="minorHAnsi" w:cstheme="minorHAnsi"/>
          <w:sz w:val="24"/>
          <w:szCs w:val="24"/>
          <w:lang w:val="es-CL"/>
        </w:rPr>
        <w:t xml:space="preserve"> y también de peligrosidad ante un incendio.</w:t>
      </w:r>
    </w:p>
    <w:p w:rsidR="00122792" w:rsidRPr="00DE4DA4" w:rsidRDefault="00122792" w:rsidP="00334A71">
      <w:pPr>
        <w:pStyle w:val="Standard"/>
        <w:tabs>
          <w:tab w:val="left" w:pos="993"/>
        </w:tabs>
        <w:ind w:firstLine="567"/>
        <w:jc w:val="both"/>
        <w:rPr>
          <w:rFonts w:asciiTheme="minorHAnsi" w:hAnsiTheme="minorHAnsi" w:cstheme="minorHAnsi"/>
          <w:sz w:val="24"/>
          <w:szCs w:val="24"/>
          <w:lang w:val="es-CL"/>
        </w:rPr>
      </w:pPr>
    </w:p>
    <w:p w:rsidR="000232E3" w:rsidRPr="002E7C20" w:rsidRDefault="000232E3" w:rsidP="000232E3">
      <w:pPr>
        <w:pStyle w:val="Standard"/>
        <w:tabs>
          <w:tab w:val="left" w:pos="993"/>
        </w:tabs>
        <w:jc w:val="both"/>
        <w:rPr>
          <w:sz w:val="24"/>
          <w:szCs w:val="24"/>
          <w:u w:val="single"/>
          <w:lang w:val="es-CL"/>
        </w:rPr>
      </w:pPr>
      <w:r w:rsidRPr="000232E3">
        <w:rPr>
          <w:rFonts w:asciiTheme="minorHAnsi" w:hAnsiTheme="minorHAnsi" w:cstheme="minorHAnsi"/>
          <w:b/>
          <w:sz w:val="24"/>
          <w:szCs w:val="24"/>
          <w:u w:val="single"/>
          <w:lang w:val="es-CL"/>
        </w:rPr>
        <w:t>Riesgo de incendio según materialidad de la construcción</w:t>
      </w:r>
    </w:p>
    <w:p w:rsidR="000232E3" w:rsidRDefault="000232E3" w:rsidP="000232E3">
      <w:pPr>
        <w:jc w:val="both"/>
        <w:rPr>
          <w:lang w:val="es-MX"/>
        </w:rPr>
      </w:pPr>
    </w:p>
    <w:p w:rsidR="000232E3" w:rsidRPr="000232E3" w:rsidRDefault="000232E3" w:rsidP="000232E3">
      <w:pPr>
        <w:jc w:val="both"/>
        <w:rPr>
          <w:rFonts w:asciiTheme="minorHAnsi" w:eastAsia="Times New Roman" w:hAnsiTheme="minorHAnsi" w:cstheme="minorHAnsi"/>
          <w:lang w:val="es-CL"/>
        </w:rPr>
      </w:pPr>
      <w:r w:rsidRPr="000232E3">
        <w:rPr>
          <w:rFonts w:asciiTheme="minorHAnsi" w:eastAsia="Times New Roman" w:hAnsiTheme="minorHAnsi" w:cstheme="minorHAnsi"/>
          <w:lang w:val="es-CL"/>
        </w:rPr>
        <w:t>Los incendios están directamente relacionados con el tipo y la calidad de los materiales empleados en las construcciones y del estado de sus instalaciones.</w:t>
      </w:r>
    </w:p>
    <w:p w:rsidR="000232E3" w:rsidRPr="000232E3" w:rsidRDefault="000232E3" w:rsidP="000232E3">
      <w:pPr>
        <w:jc w:val="both"/>
        <w:rPr>
          <w:rFonts w:asciiTheme="minorHAnsi" w:eastAsia="Times New Roman" w:hAnsiTheme="minorHAnsi" w:cstheme="minorHAnsi"/>
          <w:lang w:val="es-CL"/>
        </w:rPr>
      </w:pPr>
    </w:p>
    <w:p w:rsidR="000232E3" w:rsidRPr="000232E3" w:rsidRDefault="000232E3" w:rsidP="000232E3">
      <w:pPr>
        <w:pStyle w:val="Standard"/>
        <w:tabs>
          <w:tab w:val="left" w:pos="993"/>
        </w:tabs>
        <w:jc w:val="both"/>
        <w:rPr>
          <w:rFonts w:asciiTheme="minorHAnsi" w:hAnsiTheme="minorHAnsi" w:cstheme="minorHAnsi"/>
          <w:sz w:val="24"/>
          <w:szCs w:val="24"/>
          <w:lang w:val="es-CL"/>
        </w:rPr>
      </w:pPr>
      <w:r w:rsidRPr="00F930F0">
        <w:rPr>
          <w:rFonts w:asciiTheme="minorHAnsi" w:hAnsiTheme="minorHAnsi" w:cstheme="minorHAnsi"/>
          <w:sz w:val="24"/>
          <w:szCs w:val="24"/>
          <w:lang w:val="es-CL"/>
        </w:rPr>
        <w:t xml:space="preserve">Esta comuna y especialmente este sector que cuenta con una alta presencia de actividad productiva informal o encubierta, </w:t>
      </w:r>
      <w:r w:rsidR="008761B3" w:rsidRPr="00F930F0">
        <w:rPr>
          <w:rFonts w:asciiTheme="minorHAnsi" w:hAnsiTheme="minorHAnsi" w:cstheme="minorHAnsi"/>
          <w:sz w:val="24"/>
          <w:szCs w:val="24"/>
          <w:lang w:val="es-CL"/>
        </w:rPr>
        <w:t>que</w:t>
      </w:r>
      <w:r w:rsidRPr="00F930F0">
        <w:rPr>
          <w:rFonts w:asciiTheme="minorHAnsi" w:hAnsiTheme="minorHAnsi" w:cstheme="minorHAnsi"/>
          <w:sz w:val="24"/>
          <w:szCs w:val="24"/>
          <w:lang w:val="es-CL"/>
        </w:rPr>
        <w:t xml:space="preserve"> muchas veces se emplaza complementariamente a la vivienda o haciendo uso de antiguas unidades habitacional a las que no se les renueva ni adecúa la in</w:t>
      </w:r>
      <w:r w:rsidR="008761B3" w:rsidRPr="00F930F0">
        <w:rPr>
          <w:rFonts w:asciiTheme="minorHAnsi" w:hAnsiTheme="minorHAnsi" w:cstheme="minorHAnsi"/>
          <w:sz w:val="24"/>
          <w:szCs w:val="24"/>
          <w:lang w:val="es-CL"/>
        </w:rPr>
        <w:t>stalación eléctrica, presenta</w:t>
      </w:r>
      <w:r w:rsidRPr="00F930F0">
        <w:rPr>
          <w:rFonts w:asciiTheme="minorHAnsi" w:hAnsiTheme="minorHAnsi" w:cstheme="minorHAnsi"/>
          <w:sz w:val="24"/>
          <w:szCs w:val="24"/>
          <w:lang w:val="es-CL"/>
        </w:rPr>
        <w:t xml:space="preserve"> </w:t>
      </w:r>
      <w:r w:rsidR="008761B3" w:rsidRPr="00F930F0">
        <w:rPr>
          <w:rFonts w:asciiTheme="minorHAnsi" w:hAnsiTheme="minorHAnsi" w:cstheme="minorHAnsi"/>
          <w:sz w:val="24"/>
          <w:szCs w:val="24"/>
          <w:lang w:val="es-CL"/>
        </w:rPr>
        <w:t xml:space="preserve">presumiblemente </w:t>
      </w:r>
      <w:r w:rsidRPr="00F930F0">
        <w:rPr>
          <w:rFonts w:asciiTheme="minorHAnsi" w:hAnsiTheme="minorHAnsi" w:cstheme="minorHAnsi"/>
          <w:sz w:val="24"/>
          <w:szCs w:val="24"/>
          <w:lang w:val="es-CL"/>
        </w:rPr>
        <w:t>riesgo</w:t>
      </w:r>
      <w:r w:rsidR="008761B3" w:rsidRPr="00F930F0">
        <w:rPr>
          <w:rFonts w:asciiTheme="minorHAnsi" w:hAnsiTheme="minorHAnsi" w:cstheme="minorHAnsi"/>
          <w:sz w:val="24"/>
          <w:szCs w:val="24"/>
          <w:lang w:val="es-CL"/>
        </w:rPr>
        <w:t>s</w:t>
      </w:r>
      <w:r w:rsidRPr="00F930F0">
        <w:rPr>
          <w:rFonts w:asciiTheme="minorHAnsi" w:hAnsiTheme="minorHAnsi" w:cstheme="minorHAnsi"/>
          <w:sz w:val="24"/>
          <w:szCs w:val="24"/>
          <w:lang w:val="es-CL"/>
        </w:rPr>
        <w:t xml:space="preserve"> de incendio por el mal uso o el m</w:t>
      </w:r>
      <w:r w:rsidR="008761B3" w:rsidRPr="00F930F0">
        <w:rPr>
          <w:rFonts w:asciiTheme="minorHAnsi" w:hAnsiTheme="minorHAnsi" w:cstheme="minorHAnsi"/>
          <w:sz w:val="24"/>
          <w:szCs w:val="24"/>
          <w:lang w:val="es-CL"/>
        </w:rPr>
        <w:t>al estado de los artefactos</w:t>
      </w:r>
      <w:r w:rsidRPr="00F930F0">
        <w:rPr>
          <w:rFonts w:asciiTheme="minorHAnsi" w:hAnsiTheme="minorHAnsi" w:cstheme="minorHAnsi"/>
          <w:sz w:val="24"/>
          <w:szCs w:val="24"/>
          <w:lang w:val="es-CL"/>
        </w:rPr>
        <w:t xml:space="preserve"> eléctrico</w:t>
      </w:r>
      <w:r w:rsidR="008761B3" w:rsidRPr="00F930F0">
        <w:rPr>
          <w:rFonts w:asciiTheme="minorHAnsi" w:hAnsiTheme="minorHAnsi" w:cstheme="minorHAnsi"/>
          <w:sz w:val="24"/>
          <w:szCs w:val="24"/>
          <w:lang w:val="es-CL"/>
        </w:rPr>
        <w:t xml:space="preserve">s y de maquinaria que requiere el uso de </w:t>
      </w:r>
      <w:r w:rsidRPr="00F930F0">
        <w:rPr>
          <w:rFonts w:asciiTheme="minorHAnsi" w:hAnsiTheme="minorHAnsi" w:cstheme="minorHAnsi"/>
          <w:sz w:val="24"/>
          <w:szCs w:val="24"/>
          <w:lang w:val="es-CL"/>
        </w:rPr>
        <w:t>combustibles.</w:t>
      </w:r>
    </w:p>
    <w:p w:rsidR="000232E3" w:rsidRPr="000232E3" w:rsidRDefault="000232E3" w:rsidP="000232E3">
      <w:pPr>
        <w:pStyle w:val="Standard"/>
        <w:tabs>
          <w:tab w:val="left" w:pos="993"/>
        </w:tabs>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 xml:space="preserve"> </w:t>
      </w:r>
    </w:p>
    <w:p w:rsidR="000232E3" w:rsidRPr="000232E3" w:rsidRDefault="000232E3" w:rsidP="000232E3">
      <w:pPr>
        <w:jc w:val="both"/>
        <w:rPr>
          <w:rFonts w:asciiTheme="minorHAnsi" w:eastAsia="Times New Roman" w:hAnsiTheme="minorHAnsi" w:cstheme="minorHAnsi"/>
          <w:lang w:val="es-CL"/>
        </w:rPr>
      </w:pPr>
      <w:r w:rsidRPr="000232E3">
        <w:rPr>
          <w:rFonts w:asciiTheme="minorHAnsi" w:eastAsia="Times New Roman" w:hAnsiTheme="minorHAnsi" w:cstheme="minorHAnsi"/>
          <w:lang w:val="es-CL"/>
        </w:rPr>
        <w:t xml:space="preserve">Según el Estudio de </w:t>
      </w:r>
      <w:r w:rsidR="00D41DDB">
        <w:rPr>
          <w:rFonts w:asciiTheme="minorHAnsi" w:eastAsia="Times New Roman" w:hAnsiTheme="minorHAnsi" w:cstheme="minorHAnsi"/>
          <w:lang w:val="es-CL"/>
        </w:rPr>
        <w:t>R</w:t>
      </w:r>
      <w:r w:rsidRPr="000232E3">
        <w:rPr>
          <w:rFonts w:asciiTheme="minorHAnsi" w:eastAsia="Times New Roman" w:hAnsiTheme="minorHAnsi" w:cstheme="minorHAnsi"/>
          <w:lang w:val="es-CL"/>
        </w:rPr>
        <w:t>iesgo que respalda el PRC vigente desde el año 2005, se podían definir niveles de riesgo en cuanto a la materialidad de la construcción, definiendo los siguientes niveles:</w:t>
      </w:r>
    </w:p>
    <w:p w:rsidR="000232E3" w:rsidRPr="000232E3" w:rsidRDefault="000232E3" w:rsidP="000232E3">
      <w:pPr>
        <w:jc w:val="both"/>
        <w:rPr>
          <w:rFonts w:asciiTheme="minorHAnsi" w:eastAsia="Times New Roman" w:hAnsiTheme="minorHAnsi" w:cstheme="minorHAnsi"/>
          <w:lang w:val="es-CL"/>
        </w:rPr>
      </w:pPr>
    </w:p>
    <w:p w:rsidR="000232E3" w:rsidRPr="000232E3" w:rsidRDefault="000232E3" w:rsidP="000232E3">
      <w:pPr>
        <w:numPr>
          <w:ilvl w:val="0"/>
          <w:numId w:val="20"/>
        </w:numPr>
        <w:tabs>
          <w:tab w:val="clear" w:pos="360"/>
          <w:tab w:val="num" w:pos="1080"/>
        </w:tabs>
        <w:suppressAutoHyphens w:val="0"/>
        <w:autoSpaceDN/>
        <w:ind w:left="1080"/>
        <w:jc w:val="both"/>
        <w:textAlignment w:val="auto"/>
        <w:rPr>
          <w:rFonts w:asciiTheme="minorHAnsi" w:eastAsia="Times New Roman" w:hAnsiTheme="minorHAnsi" w:cstheme="minorHAnsi"/>
          <w:lang w:val="es-CL"/>
        </w:rPr>
      </w:pPr>
      <w:r w:rsidRPr="000232E3">
        <w:rPr>
          <w:rFonts w:asciiTheme="minorHAnsi" w:eastAsia="Times New Roman" w:hAnsiTheme="minorHAnsi" w:cstheme="minorHAnsi"/>
          <w:lang w:val="es-CL"/>
        </w:rPr>
        <w:t>Riesgo Alto</w:t>
      </w:r>
      <w:r w:rsidRPr="000232E3">
        <w:rPr>
          <w:rFonts w:asciiTheme="minorHAnsi" w:eastAsia="Times New Roman" w:hAnsiTheme="minorHAnsi" w:cstheme="minorHAnsi"/>
          <w:lang w:val="es-CL"/>
        </w:rPr>
        <w:tab/>
        <w:t>: Madera</w:t>
      </w:r>
      <w:r w:rsidRPr="000232E3">
        <w:rPr>
          <w:rFonts w:asciiTheme="minorHAnsi" w:eastAsia="Times New Roman" w:hAnsiTheme="minorHAnsi" w:cstheme="minorHAnsi"/>
          <w:lang w:val="es-CL"/>
        </w:rPr>
        <w:tab/>
      </w:r>
      <w:r w:rsidRPr="000232E3">
        <w:rPr>
          <w:rFonts w:asciiTheme="minorHAnsi" w:eastAsia="Times New Roman" w:hAnsiTheme="minorHAnsi" w:cstheme="minorHAnsi"/>
          <w:lang w:val="es-CL"/>
        </w:rPr>
        <w:tab/>
        <w:t xml:space="preserve"> </w:t>
      </w:r>
    </w:p>
    <w:p w:rsidR="000232E3" w:rsidRPr="000232E3" w:rsidRDefault="000232E3" w:rsidP="000232E3">
      <w:pPr>
        <w:numPr>
          <w:ilvl w:val="0"/>
          <w:numId w:val="21"/>
        </w:numPr>
        <w:tabs>
          <w:tab w:val="clear" w:pos="360"/>
          <w:tab w:val="num" w:pos="1080"/>
        </w:tabs>
        <w:suppressAutoHyphens w:val="0"/>
        <w:autoSpaceDN/>
        <w:ind w:left="1080"/>
        <w:jc w:val="both"/>
        <w:textAlignment w:val="auto"/>
        <w:rPr>
          <w:rFonts w:asciiTheme="minorHAnsi" w:eastAsia="Times New Roman" w:hAnsiTheme="minorHAnsi" w:cstheme="minorHAnsi"/>
          <w:lang w:val="es-CL"/>
        </w:rPr>
      </w:pPr>
      <w:r w:rsidRPr="000232E3">
        <w:rPr>
          <w:rFonts w:asciiTheme="minorHAnsi" w:eastAsia="Times New Roman" w:hAnsiTheme="minorHAnsi" w:cstheme="minorHAnsi"/>
          <w:lang w:val="es-CL"/>
        </w:rPr>
        <w:t xml:space="preserve">Riesgo Medio </w:t>
      </w:r>
      <w:r w:rsidRPr="000232E3">
        <w:rPr>
          <w:rFonts w:asciiTheme="minorHAnsi" w:eastAsia="Times New Roman" w:hAnsiTheme="minorHAnsi" w:cstheme="minorHAnsi"/>
          <w:lang w:val="es-CL"/>
        </w:rPr>
        <w:tab/>
        <w:t>: Albañilería</w:t>
      </w:r>
      <w:r w:rsidRPr="000232E3">
        <w:rPr>
          <w:rFonts w:asciiTheme="minorHAnsi" w:eastAsia="Times New Roman" w:hAnsiTheme="minorHAnsi" w:cstheme="minorHAnsi"/>
          <w:lang w:val="es-CL"/>
        </w:rPr>
        <w:tab/>
        <w:t xml:space="preserve"> </w:t>
      </w:r>
    </w:p>
    <w:p w:rsidR="00243AF3" w:rsidRDefault="000232E3" w:rsidP="00243AF3">
      <w:pPr>
        <w:numPr>
          <w:ilvl w:val="0"/>
          <w:numId w:val="22"/>
        </w:numPr>
        <w:tabs>
          <w:tab w:val="clear" w:pos="360"/>
          <w:tab w:val="num" w:pos="1080"/>
        </w:tabs>
        <w:suppressAutoHyphens w:val="0"/>
        <w:autoSpaceDN/>
        <w:ind w:left="1080"/>
        <w:jc w:val="both"/>
        <w:textAlignment w:val="auto"/>
        <w:rPr>
          <w:rFonts w:asciiTheme="minorHAnsi" w:eastAsia="Times New Roman" w:hAnsiTheme="minorHAnsi" w:cstheme="minorHAnsi"/>
          <w:lang w:val="es-CL"/>
        </w:rPr>
      </w:pPr>
      <w:r w:rsidRPr="000232E3">
        <w:rPr>
          <w:rFonts w:asciiTheme="minorHAnsi" w:eastAsia="Times New Roman" w:hAnsiTheme="minorHAnsi" w:cstheme="minorHAnsi"/>
          <w:lang w:val="es-CL"/>
        </w:rPr>
        <w:t>Riesgo Bajo</w:t>
      </w:r>
      <w:r w:rsidRPr="000232E3">
        <w:rPr>
          <w:rFonts w:asciiTheme="minorHAnsi" w:eastAsia="Times New Roman" w:hAnsiTheme="minorHAnsi" w:cstheme="minorHAnsi"/>
          <w:lang w:val="es-CL"/>
        </w:rPr>
        <w:tab/>
        <w:t>: Otros</w:t>
      </w:r>
      <w:r w:rsidRPr="000232E3">
        <w:rPr>
          <w:rFonts w:asciiTheme="minorHAnsi" w:eastAsia="Times New Roman" w:hAnsiTheme="minorHAnsi" w:cstheme="minorHAnsi"/>
          <w:lang w:val="es-CL"/>
        </w:rPr>
        <w:tab/>
      </w:r>
      <w:r w:rsidRPr="000232E3">
        <w:rPr>
          <w:rFonts w:asciiTheme="minorHAnsi" w:eastAsia="Times New Roman" w:hAnsiTheme="minorHAnsi" w:cstheme="minorHAnsi"/>
          <w:lang w:val="es-CL"/>
        </w:rPr>
        <w:tab/>
      </w:r>
    </w:p>
    <w:p w:rsidR="00243AF3" w:rsidRDefault="00243AF3" w:rsidP="00243AF3">
      <w:pPr>
        <w:suppressAutoHyphens w:val="0"/>
        <w:autoSpaceDN/>
        <w:jc w:val="both"/>
        <w:textAlignment w:val="auto"/>
        <w:rPr>
          <w:rFonts w:asciiTheme="minorHAnsi" w:eastAsia="Times New Roman" w:hAnsiTheme="minorHAnsi" w:cstheme="minorHAnsi"/>
          <w:lang w:val="es-CL"/>
        </w:rPr>
      </w:pPr>
    </w:p>
    <w:p w:rsidR="00243AF3" w:rsidRDefault="00243AF3" w:rsidP="00243AF3">
      <w:pPr>
        <w:pStyle w:val="Standard"/>
        <w:tabs>
          <w:tab w:val="left" w:pos="993"/>
        </w:tabs>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 xml:space="preserve">El polígono a modificar está compuesto por más de mil predios. Según el levantamiento en terreno </w:t>
      </w:r>
      <w:r w:rsidRPr="00243AF3">
        <w:rPr>
          <w:rFonts w:asciiTheme="minorHAnsi" w:hAnsiTheme="minorHAnsi" w:cstheme="minorHAnsi"/>
          <w:sz w:val="24"/>
          <w:szCs w:val="24"/>
          <w:lang w:val="es-CL"/>
        </w:rPr>
        <w:t xml:space="preserve">realizado en el último trimestre del 2011, este sector predominaba la construcción de albañilería u hormigón, las que corresponden a casi el 90% de la construcción del polígono (ver figura </w:t>
      </w:r>
      <w:r w:rsidR="00CF2861">
        <w:rPr>
          <w:rFonts w:asciiTheme="minorHAnsi" w:hAnsiTheme="minorHAnsi" w:cstheme="minorHAnsi"/>
          <w:sz w:val="24"/>
          <w:szCs w:val="24"/>
          <w:lang w:val="es-CL"/>
        </w:rPr>
        <w:t>8</w:t>
      </w:r>
      <w:r w:rsidRPr="00243AF3">
        <w:rPr>
          <w:rFonts w:asciiTheme="minorHAnsi" w:hAnsiTheme="minorHAnsi" w:cstheme="minorHAnsi"/>
          <w:sz w:val="24"/>
          <w:szCs w:val="24"/>
          <w:lang w:val="es-CL"/>
        </w:rPr>
        <w:t xml:space="preserve">). La suma de la construcción en madera es inferior al 4% de la construcción del sector, ante lo cual  el riesgo de incendio por materialidad es bajo (ver cuadro </w:t>
      </w:r>
      <w:r w:rsidR="00CF2861">
        <w:rPr>
          <w:rFonts w:asciiTheme="minorHAnsi" w:hAnsiTheme="minorHAnsi" w:cstheme="minorHAnsi"/>
          <w:sz w:val="24"/>
          <w:szCs w:val="24"/>
          <w:lang w:val="es-CL"/>
        </w:rPr>
        <w:t>3</w:t>
      </w:r>
      <w:r w:rsidRPr="00243AF3">
        <w:rPr>
          <w:rFonts w:asciiTheme="minorHAnsi" w:hAnsiTheme="minorHAnsi" w:cstheme="minorHAnsi"/>
          <w:sz w:val="24"/>
          <w:szCs w:val="24"/>
          <w:lang w:val="es-CL"/>
        </w:rPr>
        <w:t xml:space="preserve">). En consecuencia, podemos concluir que la materialidad de la construcción del polígono no sería causal de un mayor riesgo de incendio. Lo que sí preocupa es el deterioro progresivo que se va evidenciando en el barrio. Poco menos de la mitad de las edificaciones del polígono se encuentran en un estado de conservación malo o regular, tal como se puede apreciar en la figura </w:t>
      </w:r>
      <w:r w:rsidR="00CF2861">
        <w:rPr>
          <w:rFonts w:asciiTheme="minorHAnsi" w:hAnsiTheme="minorHAnsi" w:cstheme="minorHAnsi"/>
          <w:sz w:val="24"/>
          <w:szCs w:val="24"/>
          <w:lang w:val="es-CL"/>
        </w:rPr>
        <w:t>9</w:t>
      </w:r>
      <w:r w:rsidRPr="00243AF3">
        <w:rPr>
          <w:rFonts w:asciiTheme="minorHAnsi" w:hAnsiTheme="minorHAnsi" w:cstheme="minorHAnsi"/>
          <w:sz w:val="24"/>
          <w:szCs w:val="24"/>
          <w:lang w:val="es-CL"/>
        </w:rPr>
        <w:t>, lo que nos permite inducir un progresivo deterioro de los sistemas eléctricos y de gas de las viviendas, situación que genera un riesgo potencial. Si a ello sumamos que sólo un 52% de las edificación en el polígono tiene sistema de agrupamiento aislado, mientras que todo el resto es continuo o pareado, las condiciones para la propagación de los incendio son mayores</w:t>
      </w:r>
      <w:r w:rsidRPr="000232E3">
        <w:rPr>
          <w:rFonts w:asciiTheme="minorHAnsi" w:hAnsiTheme="minorHAnsi" w:cstheme="minorHAnsi"/>
          <w:sz w:val="24"/>
          <w:szCs w:val="24"/>
          <w:lang w:val="es-CL"/>
        </w:rPr>
        <w:t>.</w:t>
      </w:r>
    </w:p>
    <w:p w:rsidR="00CF2861" w:rsidRDefault="00CF2861" w:rsidP="00243AF3">
      <w:pPr>
        <w:pStyle w:val="Standard"/>
        <w:tabs>
          <w:tab w:val="left" w:pos="993"/>
        </w:tabs>
        <w:jc w:val="both"/>
        <w:rPr>
          <w:rFonts w:asciiTheme="minorHAnsi" w:hAnsiTheme="minorHAnsi" w:cstheme="minorHAnsi"/>
          <w:sz w:val="24"/>
          <w:szCs w:val="24"/>
          <w:lang w:val="es-CL"/>
        </w:rPr>
      </w:pPr>
    </w:p>
    <w:p w:rsidR="00CF2861" w:rsidRDefault="00CF2861" w:rsidP="00243AF3">
      <w:pPr>
        <w:pStyle w:val="Standard"/>
        <w:tabs>
          <w:tab w:val="left" w:pos="993"/>
        </w:tabs>
        <w:jc w:val="both"/>
        <w:rPr>
          <w:rFonts w:asciiTheme="minorHAnsi" w:hAnsiTheme="minorHAnsi" w:cstheme="minorHAnsi"/>
          <w:sz w:val="24"/>
          <w:szCs w:val="24"/>
          <w:lang w:val="es-CL"/>
        </w:rPr>
      </w:pPr>
    </w:p>
    <w:p w:rsidR="00CF2861" w:rsidRDefault="00CF2861" w:rsidP="00243AF3">
      <w:pPr>
        <w:pStyle w:val="Standard"/>
        <w:tabs>
          <w:tab w:val="left" w:pos="993"/>
        </w:tabs>
        <w:jc w:val="both"/>
        <w:rPr>
          <w:rFonts w:asciiTheme="minorHAnsi" w:hAnsiTheme="minorHAnsi" w:cstheme="minorHAnsi"/>
          <w:sz w:val="24"/>
          <w:szCs w:val="24"/>
          <w:lang w:val="es-CL"/>
        </w:rPr>
      </w:pPr>
    </w:p>
    <w:p w:rsidR="00CF2861" w:rsidRDefault="00CF2861" w:rsidP="00243AF3">
      <w:pPr>
        <w:pStyle w:val="Standard"/>
        <w:tabs>
          <w:tab w:val="left" w:pos="993"/>
        </w:tabs>
        <w:jc w:val="both"/>
        <w:rPr>
          <w:rFonts w:asciiTheme="minorHAnsi" w:hAnsiTheme="minorHAnsi" w:cstheme="minorHAnsi"/>
          <w:sz w:val="24"/>
          <w:szCs w:val="24"/>
          <w:lang w:val="es-CL"/>
        </w:rPr>
      </w:pPr>
    </w:p>
    <w:p w:rsidR="00CF2861" w:rsidRDefault="00CF2861" w:rsidP="00243AF3">
      <w:pPr>
        <w:pStyle w:val="Standard"/>
        <w:tabs>
          <w:tab w:val="left" w:pos="993"/>
        </w:tabs>
        <w:jc w:val="both"/>
        <w:rPr>
          <w:rFonts w:asciiTheme="minorHAnsi" w:hAnsiTheme="minorHAnsi" w:cstheme="minorHAnsi"/>
          <w:sz w:val="24"/>
          <w:szCs w:val="24"/>
          <w:lang w:val="es-CL"/>
        </w:rPr>
      </w:pPr>
    </w:p>
    <w:p w:rsidR="00CF2861" w:rsidRDefault="00CF2861" w:rsidP="00243AF3">
      <w:pPr>
        <w:pStyle w:val="Standard"/>
        <w:tabs>
          <w:tab w:val="left" w:pos="993"/>
        </w:tabs>
        <w:jc w:val="both"/>
        <w:rPr>
          <w:sz w:val="24"/>
          <w:szCs w:val="24"/>
          <w:u w:val="single"/>
          <w:lang w:val="es-CL"/>
        </w:rPr>
      </w:pPr>
    </w:p>
    <w:p w:rsidR="000232E3" w:rsidRPr="000232E3" w:rsidRDefault="000232E3" w:rsidP="000232E3">
      <w:pPr>
        <w:suppressAutoHyphens w:val="0"/>
        <w:autoSpaceDN/>
        <w:jc w:val="both"/>
        <w:textAlignment w:val="auto"/>
        <w:rPr>
          <w:rFonts w:asciiTheme="minorHAnsi" w:eastAsia="Times New Roman" w:hAnsiTheme="minorHAnsi" w:cstheme="minorHAnsi"/>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6"/>
        <w:gridCol w:w="4506"/>
      </w:tblGrid>
      <w:tr w:rsidR="00F930F0" w:rsidTr="00243AF3">
        <w:tc>
          <w:tcPr>
            <w:tcW w:w="4506" w:type="dxa"/>
          </w:tcPr>
          <w:p w:rsidR="00F930F0" w:rsidRPr="00243AF3" w:rsidRDefault="00243AF3" w:rsidP="00CF2861">
            <w:pPr>
              <w:pStyle w:val="Standard"/>
              <w:tabs>
                <w:tab w:val="left" w:pos="993"/>
              </w:tabs>
              <w:jc w:val="both"/>
              <w:rPr>
                <w:rFonts w:asciiTheme="minorHAnsi" w:hAnsiTheme="minorHAnsi" w:cstheme="minorHAnsi"/>
                <w:b/>
                <w:szCs w:val="24"/>
                <w:lang w:val="es-CL"/>
              </w:rPr>
            </w:pPr>
            <w:r w:rsidRPr="00243AF3">
              <w:rPr>
                <w:rFonts w:asciiTheme="minorHAnsi" w:hAnsiTheme="minorHAnsi" w:cstheme="minorHAnsi"/>
                <w:b/>
                <w:szCs w:val="24"/>
                <w:lang w:val="es-CL"/>
              </w:rPr>
              <w:lastRenderedPageBreak/>
              <w:t xml:space="preserve">Figura </w:t>
            </w:r>
            <w:r w:rsidR="00CF2861">
              <w:rPr>
                <w:rFonts w:asciiTheme="minorHAnsi" w:hAnsiTheme="minorHAnsi" w:cstheme="minorHAnsi"/>
                <w:b/>
                <w:szCs w:val="24"/>
                <w:lang w:val="es-CL"/>
              </w:rPr>
              <w:t>8</w:t>
            </w:r>
            <w:r w:rsidRPr="00243AF3">
              <w:rPr>
                <w:rFonts w:asciiTheme="minorHAnsi" w:hAnsiTheme="minorHAnsi" w:cstheme="minorHAnsi"/>
                <w:b/>
                <w:szCs w:val="24"/>
                <w:lang w:val="es-CL"/>
              </w:rPr>
              <w:t>: Materialidad de la edificación</w:t>
            </w:r>
          </w:p>
        </w:tc>
        <w:tc>
          <w:tcPr>
            <w:tcW w:w="4506" w:type="dxa"/>
          </w:tcPr>
          <w:p w:rsidR="00F930F0" w:rsidRPr="00243AF3" w:rsidRDefault="00243AF3" w:rsidP="00CF2861">
            <w:pPr>
              <w:pStyle w:val="Standard"/>
              <w:tabs>
                <w:tab w:val="left" w:pos="993"/>
              </w:tabs>
              <w:jc w:val="both"/>
              <w:rPr>
                <w:rFonts w:asciiTheme="minorHAnsi" w:hAnsiTheme="minorHAnsi" w:cstheme="minorHAnsi"/>
                <w:b/>
                <w:szCs w:val="24"/>
                <w:lang w:val="es-CL"/>
              </w:rPr>
            </w:pPr>
            <w:r w:rsidRPr="00243AF3">
              <w:rPr>
                <w:rFonts w:asciiTheme="minorHAnsi" w:hAnsiTheme="minorHAnsi" w:cstheme="minorHAnsi"/>
                <w:b/>
                <w:szCs w:val="24"/>
                <w:lang w:val="es-CL"/>
              </w:rPr>
              <w:t xml:space="preserve">Figura </w:t>
            </w:r>
            <w:r w:rsidR="00CF2861">
              <w:rPr>
                <w:rFonts w:asciiTheme="minorHAnsi" w:hAnsiTheme="minorHAnsi" w:cstheme="minorHAnsi"/>
                <w:b/>
                <w:szCs w:val="24"/>
                <w:lang w:val="es-CL"/>
              </w:rPr>
              <w:t>9</w:t>
            </w:r>
            <w:r w:rsidRPr="00243AF3">
              <w:rPr>
                <w:rFonts w:asciiTheme="minorHAnsi" w:hAnsiTheme="minorHAnsi" w:cstheme="minorHAnsi"/>
                <w:b/>
                <w:szCs w:val="24"/>
                <w:lang w:val="es-CL"/>
              </w:rPr>
              <w:t>: Estado de conservación</w:t>
            </w:r>
          </w:p>
        </w:tc>
      </w:tr>
      <w:tr w:rsidR="00F930F0" w:rsidTr="00243AF3">
        <w:tc>
          <w:tcPr>
            <w:tcW w:w="4506" w:type="dxa"/>
          </w:tcPr>
          <w:p w:rsidR="00F930F0" w:rsidRDefault="00F930F0" w:rsidP="000232E3">
            <w:pPr>
              <w:pStyle w:val="Standard"/>
              <w:tabs>
                <w:tab w:val="left" w:pos="993"/>
              </w:tabs>
              <w:jc w:val="both"/>
              <w:rPr>
                <w:rFonts w:asciiTheme="minorHAnsi" w:hAnsiTheme="minorHAnsi" w:cstheme="minorHAnsi"/>
                <w:sz w:val="24"/>
                <w:szCs w:val="24"/>
                <w:lang w:val="es-CL"/>
              </w:rPr>
            </w:pPr>
            <w:r>
              <w:rPr>
                <w:rFonts w:asciiTheme="minorHAnsi" w:hAnsiTheme="minorHAnsi" w:cstheme="minorHAnsi"/>
                <w:noProof/>
                <w:sz w:val="24"/>
                <w:szCs w:val="24"/>
                <w:lang w:eastAsia="es-ES"/>
              </w:rPr>
              <w:drawing>
                <wp:inline distT="0" distB="0" distL="0" distR="0">
                  <wp:extent cx="2700000" cy="3848031"/>
                  <wp:effectExtent l="19050" t="0" r="5100" b="0"/>
                  <wp:docPr id="2" name="1 Imagen" descr="ZU 4_Materi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 4_Materialidad.jpg"/>
                          <pic:cNvPicPr/>
                        </pic:nvPicPr>
                        <pic:blipFill>
                          <a:blip r:embed="rId16" cstate="print"/>
                          <a:srcRect l="5005" t="5808" r="4194" b="2778"/>
                          <a:stretch>
                            <a:fillRect/>
                          </a:stretch>
                        </pic:blipFill>
                        <pic:spPr>
                          <a:xfrm>
                            <a:off x="0" y="0"/>
                            <a:ext cx="2700000" cy="3848031"/>
                          </a:xfrm>
                          <a:prstGeom prst="rect">
                            <a:avLst/>
                          </a:prstGeom>
                        </pic:spPr>
                      </pic:pic>
                    </a:graphicData>
                  </a:graphic>
                </wp:inline>
              </w:drawing>
            </w:r>
          </w:p>
        </w:tc>
        <w:tc>
          <w:tcPr>
            <w:tcW w:w="4506" w:type="dxa"/>
          </w:tcPr>
          <w:p w:rsidR="00F930F0" w:rsidRDefault="00F930F0" w:rsidP="000232E3">
            <w:pPr>
              <w:pStyle w:val="Standard"/>
              <w:tabs>
                <w:tab w:val="left" w:pos="993"/>
              </w:tabs>
              <w:jc w:val="both"/>
              <w:rPr>
                <w:rFonts w:asciiTheme="minorHAnsi" w:hAnsiTheme="minorHAnsi" w:cstheme="minorHAnsi"/>
                <w:sz w:val="24"/>
                <w:szCs w:val="24"/>
                <w:lang w:val="es-CL"/>
              </w:rPr>
            </w:pPr>
            <w:r>
              <w:rPr>
                <w:rFonts w:asciiTheme="minorHAnsi" w:hAnsiTheme="minorHAnsi" w:cstheme="minorHAnsi"/>
                <w:noProof/>
                <w:sz w:val="24"/>
                <w:szCs w:val="24"/>
                <w:lang w:eastAsia="es-ES"/>
              </w:rPr>
              <w:drawing>
                <wp:inline distT="0" distB="0" distL="0" distR="0">
                  <wp:extent cx="2700000" cy="3646063"/>
                  <wp:effectExtent l="19050" t="0" r="5100" b="0"/>
                  <wp:docPr id="4" name="3 Imagen" descr="ZU 4_Conserv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 4_Conservacion.jpg"/>
                          <pic:cNvPicPr/>
                        </pic:nvPicPr>
                        <pic:blipFill>
                          <a:blip r:embed="rId17" cstate="print"/>
                          <a:srcRect l="5005" t="4798" r="4194" b="8586"/>
                          <a:stretch>
                            <a:fillRect/>
                          </a:stretch>
                        </pic:blipFill>
                        <pic:spPr>
                          <a:xfrm>
                            <a:off x="0" y="0"/>
                            <a:ext cx="2700000" cy="3646063"/>
                          </a:xfrm>
                          <a:prstGeom prst="rect">
                            <a:avLst/>
                          </a:prstGeom>
                        </pic:spPr>
                      </pic:pic>
                    </a:graphicData>
                  </a:graphic>
                </wp:inline>
              </w:drawing>
            </w:r>
          </w:p>
        </w:tc>
      </w:tr>
      <w:tr w:rsidR="00243AF3" w:rsidTr="00243AF3">
        <w:tc>
          <w:tcPr>
            <w:tcW w:w="9012" w:type="dxa"/>
            <w:gridSpan w:val="2"/>
          </w:tcPr>
          <w:p w:rsidR="00243AF3" w:rsidRDefault="00243AF3" w:rsidP="000232E3">
            <w:pPr>
              <w:pStyle w:val="Standard"/>
              <w:tabs>
                <w:tab w:val="left" w:pos="993"/>
              </w:tabs>
              <w:jc w:val="both"/>
              <w:rPr>
                <w:rFonts w:asciiTheme="minorHAnsi" w:hAnsiTheme="minorHAnsi" w:cstheme="minorHAnsi"/>
                <w:sz w:val="24"/>
                <w:szCs w:val="24"/>
                <w:lang w:val="es-CL"/>
              </w:rPr>
            </w:pPr>
            <w:r w:rsidRPr="00243AF3">
              <w:rPr>
                <w:rFonts w:asciiTheme="minorHAnsi" w:hAnsiTheme="minorHAnsi" w:cstheme="minorHAnsi"/>
                <w:i/>
                <w:sz w:val="18"/>
                <w:szCs w:val="24"/>
                <w:lang w:val="es-CL"/>
              </w:rPr>
              <w:t>Fuente: Elaboración propia en base</w:t>
            </w:r>
            <w:r>
              <w:rPr>
                <w:rFonts w:asciiTheme="minorHAnsi" w:hAnsiTheme="minorHAnsi" w:cstheme="minorHAnsi"/>
                <w:i/>
                <w:sz w:val="18"/>
                <w:szCs w:val="24"/>
                <w:lang w:val="es-CL"/>
              </w:rPr>
              <w:t xml:space="preserve"> a levantamiento en terreno 2011</w:t>
            </w:r>
          </w:p>
        </w:tc>
      </w:tr>
    </w:tbl>
    <w:p w:rsidR="00F930F0" w:rsidRDefault="00F930F0" w:rsidP="000232E3">
      <w:pPr>
        <w:pStyle w:val="Standard"/>
        <w:tabs>
          <w:tab w:val="left" w:pos="993"/>
        </w:tabs>
        <w:jc w:val="both"/>
        <w:rPr>
          <w:rFonts w:asciiTheme="minorHAnsi" w:hAnsiTheme="minorHAnsi" w:cstheme="minorHAnsi"/>
          <w:sz w:val="24"/>
          <w:szCs w:val="24"/>
          <w:lang w:val="es-CL"/>
        </w:rPr>
      </w:pPr>
    </w:p>
    <w:p w:rsidR="00243AF3" w:rsidRDefault="00243AF3" w:rsidP="000232E3">
      <w:pPr>
        <w:pStyle w:val="Standard"/>
        <w:tabs>
          <w:tab w:val="left" w:pos="993"/>
        </w:tabs>
        <w:jc w:val="both"/>
        <w:rPr>
          <w:rFonts w:asciiTheme="minorHAnsi" w:hAnsiTheme="minorHAnsi" w:cstheme="minorHAnsi"/>
          <w:b/>
          <w:sz w:val="24"/>
          <w:szCs w:val="24"/>
          <w:u w:val="single"/>
          <w:lang w:val="es-CL"/>
        </w:rPr>
      </w:pPr>
    </w:p>
    <w:p w:rsidR="000232E3" w:rsidRPr="000232E3" w:rsidRDefault="000232E3" w:rsidP="000232E3">
      <w:pPr>
        <w:pStyle w:val="Standard"/>
        <w:tabs>
          <w:tab w:val="left" w:pos="993"/>
        </w:tabs>
        <w:jc w:val="both"/>
        <w:rPr>
          <w:rFonts w:asciiTheme="minorHAnsi" w:hAnsiTheme="minorHAnsi" w:cstheme="minorHAnsi"/>
          <w:b/>
          <w:sz w:val="24"/>
          <w:szCs w:val="24"/>
          <w:u w:val="single"/>
          <w:lang w:val="es-CL"/>
        </w:rPr>
      </w:pPr>
      <w:r w:rsidRPr="000232E3">
        <w:rPr>
          <w:rFonts w:asciiTheme="minorHAnsi" w:hAnsiTheme="minorHAnsi" w:cstheme="minorHAnsi"/>
          <w:b/>
          <w:sz w:val="24"/>
          <w:szCs w:val="24"/>
          <w:u w:val="single"/>
          <w:lang w:val="es-CL"/>
        </w:rPr>
        <w:t>Riesgo de incendio por actividad</w:t>
      </w:r>
    </w:p>
    <w:p w:rsidR="000232E3" w:rsidRDefault="000232E3" w:rsidP="000232E3">
      <w:pPr>
        <w:pStyle w:val="Standard"/>
        <w:tabs>
          <w:tab w:val="left" w:pos="993"/>
        </w:tabs>
        <w:jc w:val="both"/>
        <w:rPr>
          <w:sz w:val="24"/>
          <w:szCs w:val="24"/>
          <w:u w:val="single"/>
          <w:lang w:val="es-CL"/>
        </w:rPr>
      </w:pPr>
    </w:p>
    <w:p w:rsidR="000232E3" w:rsidRPr="000232E3" w:rsidRDefault="000232E3" w:rsidP="000232E3">
      <w:pPr>
        <w:pStyle w:val="Standard"/>
        <w:tabs>
          <w:tab w:val="left" w:pos="993"/>
        </w:tabs>
        <w:ind w:firstLine="567"/>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 xml:space="preserve">Para el caso de los establecimientos comerciales el nivel de riesgo se medirá de acuerdo al producto que se comercializa, definiendo para estos efectos productos de alto, medio y bajo riesgo. </w:t>
      </w:r>
      <w:r w:rsidR="00D41DDB" w:rsidRPr="00243AF3">
        <w:rPr>
          <w:rFonts w:asciiTheme="minorHAnsi" w:hAnsiTheme="minorHAnsi" w:cstheme="minorHAnsi"/>
          <w:sz w:val="24"/>
          <w:szCs w:val="24"/>
          <w:lang w:val="es-CL"/>
        </w:rPr>
        <w:t>Al igual que el estudio del PRC SM 2005 s</w:t>
      </w:r>
      <w:r w:rsidRPr="00243AF3">
        <w:rPr>
          <w:rFonts w:asciiTheme="minorHAnsi" w:hAnsiTheme="minorHAnsi" w:cstheme="minorHAnsi"/>
          <w:sz w:val="24"/>
          <w:szCs w:val="24"/>
          <w:lang w:val="es-CL"/>
        </w:rPr>
        <w:t>e considerará la comercialización de productos combustibles tales como; gasolina, lubricantes, gas licuado, etc. como actividades de alto ri</w:t>
      </w:r>
      <w:r w:rsidR="00170A6A" w:rsidRPr="00243AF3">
        <w:rPr>
          <w:rFonts w:asciiTheme="minorHAnsi" w:hAnsiTheme="minorHAnsi" w:cstheme="minorHAnsi"/>
          <w:sz w:val="24"/>
          <w:szCs w:val="24"/>
          <w:lang w:val="es-CL"/>
        </w:rPr>
        <w:t>esgo de producir incendios. Asi</w:t>
      </w:r>
      <w:r w:rsidRPr="00243AF3">
        <w:rPr>
          <w:rFonts w:asciiTheme="minorHAnsi" w:hAnsiTheme="minorHAnsi" w:cstheme="minorHAnsi"/>
          <w:sz w:val="24"/>
          <w:szCs w:val="24"/>
          <w:lang w:val="es-CL"/>
        </w:rPr>
        <w:t>mismo la acumulación de materiales</w:t>
      </w:r>
      <w:r w:rsidR="00170A6A" w:rsidRPr="00243AF3">
        <w:rPr>
          <w:rFonts w:asciiTheme="minorHAnsi" w:hAnsiTheme="minorHAnsi" w:cstheme="minorHAnsi"/>
          <w:sz w:val="24"/>
          <w:szCs w:val="24"/>
          <w:lang w:val="es-CL"/>
        </w:rPr>
        <w:t xml:space="preserve"> inflamables como la madera y</w:t>
      </w:r>
      <w:r w:rsidRPr="00243AF3">
        <w:rPr>
          <w:rFonts w:asciiTheme="minorHAnsi" w:hAnsiTheme="minorHAnsi" w:cstheme="minorHAnsi"/>
          <w:sz w:val="24"/>
          <w:szCs w:val="24"/>
          <w:lang w:val="es-CL"/>
        </w:rPr>
        <w:t xml:space="preserve"> acero podrían ser factores de riesgo medio</w:t>
      </w:r>
      <w:r w:rsidR="00170A6A" w:rsidRPr="00243AF3">
        <w:rPr>
          <w:rFonts w:asciiTheme="minorHAnsi" w:hAnsiTheme="minorHAnsi" w:cstheme="minorHAnsi"/>
          <w:sz w:val="24"/>
          <w:szCs w:val="24"/>
          <w:lang w:val="es-CL"/>
        </w:rPr>
        <w:t>, por constituirse en potenciales focos de incendios o propagación de incendios</w:t>
      </w:r>
      <w:r w:rsidRPr="00243AF3">
        <w:rPr>
          <w:rFonts w:asciiTheme="minorHAnsi" w:hAnsiTheme="minorHAnsi" w:cstheme="minorHAnsi"/>
          <w:sz w:val="24"/>
          <w:szCs w:val="24"/>
          <w:lang w:val="es-CL"/>
        </w:rPr>
        <w:t xml:space="preserve"> en el sector.</w:t>
      </w:r>
      <w:r w:rsidRPr="000232E3">
        <w:rPr>
          <w:rFonts w:asciiTheme="minorHAnsi" w:hAnsiTheme="minorHAnsi" w:cstheme="minorHAnsi"/>
          <w:sz w:val="24"/>
          <w:szCs w:val="24"/>
          <w:lang w:val="es-CL"/>
        </w:rPr>
        <w:t xml:space="preserve"> </w:t>
      </w:r>
    </w:p>
    <w:p w:rsidR="000232E3" w:rsidRPr="000232E3" w:rsidRDefault="000232E3" w:rsidP="000232E3">
      <w:pPr>
        <w:pStyle w:val="Standard"/>
        <w:tabs>
          <w:tab w:val="left" w:pos="993"/>
        </w:tabs>
        <w:ind w:firstLine="567"/>
        <w:jc w:val="both"/>
        <w:rPr>
          <w:rFonts w:asciiTheme="minorHAnsi" w:hAnsiTheme="minorHAnsi" w:cstheme="minorHAnsi"/>
          <w:sz w:val="24"/>
          <w:szCs w:val="24"/>
          <w:lang w:val="es-CL"/>
        </w:rPr>
      </w:pPr>
    </w:p>
    <w:p w:rsidR="000232E3" w:rsidRPr="000232E3" w:rsidRDefault="000232E3" w:rsidP="00243AF3">
      <w:pPr>
        <w:pStyle w:val="Standard"/>
        <w:tabs>
          <w:tab w:val="left" w:pos="993"/>
        </w:tabs>
        <w:ind w:firstLine="567"/>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Según el registro de patentes comerciales definitivas hasta el año 2011, se verifica la existencia de sólo un recinto que expende gas licuado y no hay patentes de expendio de otro tipo de combustibles</w:t>
      </w:r>
      <w:r w:rsidRPr="00243AF3">
        <w:rPr>
          <w:rFonts w:asciiTheme="minorHAnsi" w:hAnsiTheme="minorHAnsi" w:cstheme="minorHAnsi"/>
          <w:sz w:val="24"/>
          <w:szCs w:val="24"/>
          <w:lang w:val="es-CL"/>
        </w:rPr>
        <w:t>. En el catastro realizado en terreno en el último trimestre del 2011, se pudo constatar la existencia de a lo menos 5 predios en los cuales se vende o comercializa combustible. Estas cifras nos hablan</w:t>
      </w:r>
      <w:r w:rsidR="00D41DDB" w:rsidRPr="00243AF3">
        <w:rPr>
          <w:rFonts w:asciiTheme="minorHAnsi" w:hAnsiTheme="minorHAnsi" w:cstheme="minorHAnsi"/>
          <w:sz w:val="24"/>
          <w:szCs w:val="24"/>
          <w:lang w:val="es-CL"/>
        </w:rPr>
        <w:t xml:space="preserve"> de dos cosas. La primera es que</w:t>
      </w:r>
      <w:r w:rsidR="00170A6A" w:rsidRPr="00243AF3">
        <w:rPr>
          <w:rFonts w:asciiTheme="minorHAnsi" w:hAnsiTheme="minorHAnsi" w:cstheme="minorHAnsi"/>
          <w:sz w:val="24"/>
          <w:szCs w:val="24"/>
          <w:lang w:val="es-CL"/>
        </w:rPr>
        <w:t xml:space="preserve"> para la actividad comercial el riesgo de incendio es </w:t>
      </w:r>
      <w:r w:rsidRPr="00243AF3">
        <w:rPr>
          <w:rFonts w:asciiTheme="minorHAnsi" w:hAnsiTheme="minorHAnsi" w:cstheme="minorHAnsi"/>
          <w:sz w:val="24"/>
          <w:szCs w:val="24"/>
          <w:lang w:val="es-CL"/>
        </w:rPr>
        <w:t>bajo</w:t>
      </w:r>
      <w:r w:rsidR="00D41DDB" w:rsidRPr="00243AF3">
        <w:rPr>
          <w:rFonts w:asciiTheme="minorHAnsi" w:hAnsiTheme="minorHAnsi" w:cstheme="minorHAnsi"/>
          <w:sz w:val="24"/>
          <w:szCs w:val="24"/>
          <w:lang w:val="es-CL"/>
        </w:rPr>
        <w:t>, ya que son muy pocos los predios que se dedican a ello.</w:t>
      </w:r>
      <w:r w:rsidRPr="00243AF3">
        <w:rPr>
          <w:rFonts w:asciiTheme="minorHAnsi" w:hAnsiTheme="minorHAnsi" w:cstheme="minorHAnsi"/>
          <w:sz w:val="24"/>
          <w:szCs w:val="24"/>
          <w:lang w:val="es-CL"/>
        </w:rPr>
        <w:t xml:space="preserve"> </w:t>
      </w:r>
      <w:r w:rsidR="00170A6A" w:rsidRPr="00243AF3">
        <w:rPr>
          <w:rFonts w:asciiTheme="minorHAnsi" w:hAnsiTheme="minorHAnsi" w:cstheme="minorHAnsi"/>
          <w:sz w:val="24"/>
          <w:szCs w:val="24"/>
          <w:lang w:val="es-CL"/>
        </w:rPr>
        <w:t>La segunda cosa tiene que ver con</w:t>
      </w:r>
      <w:r w:rsidR="00D41DDB" w:rsidRPr="00243AF3">
        <w:rPr>
          <w:rFonts w:asciiTheme="minorHAnsi" w:hAnsiTheme="minorHAnsi" w:cstheme="minorHAnsi"/>
          <w:sz w:val="24"/>
          <w:szCs w:val="24"/>
          <w:lang w:val="es-CL"/>
        </w:rPr>
        <w:t xml:space="preserve"> </w:t>
      </w:r>
      <w:r w:rsidRPr="00243AF3">
        <w:rPr>
          <w:rFonts w:asciiTheme="minorHAnsi" w:hAnsiTheme="minorHAnsi" w:cstheme="minorHAnsi"/>
          <w:sz w:val="24"/>
          <w:szCs w:val="24"/>
          <w:lang w:val="es-CL"/>
        </w:rPr>
        <w:t>la diferencia en las cifras</w:t>
      </w:r>
      <w:r w:rsidR="00170A6A" w:rsidRPr="00243AF3">
        <w:rPr>
          <w:rFonts w:asciiTheme="minorHAnsi" w:hAnsiTheme="minorHAnsi" w:cstheme="minorHAnsi"/>
          <w:sz w:val="24"/>
          <w:szCs w:val="24"/>
          <w:lang w:val="es-CL"/>
        </w:rPr>
        <w:t xml:space="preserve">, que da evidente cuenta de </w:t>
      </w:r>
      <w:r w:rsidRPr="00243AF3">
        <w:rPr>
          <w:rFonts w:asciiTheme="minorHAnsi" w:hAnsiTheme="minorHAnsi" w:cstheme="minorHAnsi"/>
          <w:sz w:val="24"/>
          <w:szCs w:val="24"/>
          <w:lang w:val="es-CL"/>
        </w:rPr>
        <w:t>la informalidad del comercio en el sector. Desconociendo las actividades comerciales reales que se desarrollan en cada predio es muy difícil que</w:t>
      </w:r>
      <w:r w:rsidRPr="000232E3">
        <w:rPr>
          <w:rFonts w:asciiTheme="minorHAnsi" w:hAnsiTheme="minorHAnsi" w:cstheme="minorHAnsi"/>
          <w:sz w:val="24"/>
          <w:szCs w:val="24"/>
          <w:lang w:val="es-CL"/>
        </w:rPr>
        <w:t xml:space="preserve"> las </w:t>
      </w:r>
      <w:r w:rsidRPr="000232E3">
        <w:rPr>
          <w:rFonts w:asciiTheme="minorHAnsi" w:hAnsiTheme="minorHAnsi" w:cstheme="minorHAnsi"/>
          <w:sz w:val="24"/>
          <w:szCs w:val="24"/>
          <w:lang w:val="es-CL"/>
        </w:rPr>
        <w:lastRenderedPageBreak/>
        <w:t>autoridades municipales y bomberos puedan mantener un control adecuado sobre  los puntos de mayor riesgo en la comuna.</w:t>
      </w:r>
    </w:p>
    <w:p w:rsidR="000232E3" w:rsidRPr="000232E3" w:rsidRDefault="000232E3" w:rsidP="000232E3">
      <w:pPr>
        <w:pStyle w:val="Standard"/>
        <w:tabs>
          <w:tab w:val="left" w:pos="993"/>
        </w:tabs>
        <w:jc w:val="both"/>
        <w:rPr>
          <w:rFonts w:asciiTheme="minorHAnsi" w:hAnsiTheme="minorHAnsi" w:cstheme="minorHAnsi"/>
          <w:sz w:val="24"/>
          <w:szCs w:val="24"/>
          <w:lang w:val="es-CL"/>
        </w:rPr>
      </w:pPr>
    </w:p>
    <w:p w:rsidR="000232E3" w:rsidRPr="000232E3" w:rsidRDefault="000232E3" w:rsidP="00243AF3">
      <w:pPr>
        <w:pStyle w:val="Standard"/>
        <w:tabs>
          <w:tab w:val="left" w:pos="993"/>
        </w:tabs>
        <w:ind w:firstLine="567"/>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 xml:space="preserve">Se estima </w:t>
      </w:r>
      <w:r w:rsidRPr="00243AF3">
        <w:rPr>
          <w:rFonts w:asciiTheme="minorHAnsi" w:hAnsiTheme="minorHAnsi" w:cstheme="minorHAnsi"/>
          <w:sz w:val="24"/>
          <w:szCs w:val="24"/>
          <w:lang w:val="es-CL"/>
        </w:rPr>
        <w:t xml:space="preserve">que en medida que se permitan más usos se podrá regularizar con mayor precisión la actividad </w:t>
      </w:r>
      <w:r w:rsidR="00D41DDB" w:rsidRPr="00243AF3">
        <w:rPr>
          <w:rFonts w:asciiTheme="minorHAnsi" w:hAnsiTheme="minorHAnsi" w:cstheme="minorHAnsi"/>
          <w:sz w:val="24"/>
          <w:szCs w:val="24"/>
          <w:lang w:val="es-CL"/>
        </w:rPr>
        <w:t xml:space="preserve">comercial y </w:t>
      </w:r>
      <w:r w:rsidRPr="00243AF3">
        <w:rPr>
          <w:rFonts w:asciiTheme="minorHAnsi" w:hAnsiTheme="minorHAnsi" w:cstheme="minorHAnsi"/>
          <w:sz w:val="24"/>
          <w:szCs w:val="24"/>
          <w:lang w:val="es-CL"/>
        </w:rPr>
        <w:t>productiva que en la actualidad se puede</w:t>
      </w:r>
      <w:r w:rsidR="00D41DDB" w:rsidRPr="00243AF3">
        <w:rPr>
          <w:rFonts w:asciiTheme="minorHAnsi" w:hAnsiTheme="minorHAnsi" w:cstheme="minorHAnsi"/>
          <w:sz w:val="24"/>
          <w:szCs w:val="24"/>
          <w:lang w:val="es-CL"/>
        </w:rPr>
        <w:t xml:space="preserve"> desarrolla</w:t>
      </w:r>
      <w:r w:rsidR="00170A6A" w:rsidRPr="00243AF3">
        <w:rPr>
          <w:rFonts w:asciiTheme="minorHAnsi" w:hAnsiTheme="minorHAnsi" w:cstheme="minorHAnsi"/>
          <w:sz w:val="24"/>
          <w:szCs w:val="24"/>
          <w:lang w:val="es-CL"/>
        </w:rPr>
        <w:t>r de modo encubierto, por cierto, uno de los objetivos de la modificación en curso.</w:t>
      </w:r>
    </w:p>
    <w:p w:rsidR="000232E3" w:rsidRPr="000232E3" w:rsidRDefault="000232E3" w:rsidP="000232E3">
      <w:pPr>
        <w:pStyle w:val="Standard"/>
        <w:tabs>
          <w:tab w:val="left" w:pos="993"/>
        </w:tabs>
        <w:jc w:val="both"/>
        <w:rPr>
          <w:rFonts w:asciiTheme="minorHAnsi" w:hAnsiTheme="minorHAnsi" w:cstheme="minorHAnsi"/>
          <w:sz w:val="24"/>
          <w:szCs w:val="24"/>
          <w:lang w:val="es-CL"/>
        </w:rPr>
      </w:pPr>
    </w:p>
    <w:p w:rsidR="000232E3" w:rsidRPr="000232E3" w:rsidRDefault="000232E3" w:rsidP="00243AF3">
      <w:pPr>
        <w:pStyle w:val="Standard"/>
        <w:tabs>
          <w:tab w:val="left" w:pos="993"/>
        </w:tabs>
        <w:ind w:firstLine="567"/>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Sobre el bodegaje, se estima que 5 predios se dedican a esta actividad en el polígono sin ser necesariamente todo los materiales que se acopian de tipo inflamable o combustible. El riesgo sobre el acopio y uso de materiales inflamables o combustibles de está dado principalmente por los predios que desarrollan actividad productiva en el sector</w:t>
      </w:r>
      <w:r w:rsidR="00D41DDB">
        <w:rPr>
          <w:rFonts w:asciiTheme="minorHAnsi" w:hAnsiTheme="minorHAnsi" w:cstheme="minorHAnsi"/>
          <w:sz w:val="24"/>
          <w:szCs w:val="24"/>
          <w:lang w:val="es-CL"/>
        </w:rPr>
        <w:t>.</w:t>
      </w:r>
    </w:p>
    <w:p w:rsidR="000232E3" w:rsidRPr="000232E3" w:rsidRDefault="000232E3" w:rsidP="000232E3">
      <w:pPr>
        <w:pStyle w:val="Standard"/>
        <w:tabs>
          <w:tab w:val="left" w:pos="993"/>
        </w:tabs>
        <w:jc w:val="both"/>
        <w:rPr>
          <w:rFonts w:asciiTheme="minorHAnsi" w:hAnsiTheme="minorHAnsi" w:cstheme="minorHAnsi"/>
          <w:sz w:val="24"/>
          <w:szCs w:val="24"/>
          <w:lang w:val="es-CL"/>
        </w:rPr>
      </w:pPr>
    </w:p>
    <w:p w:rsidR="000232E3" w:rsidRPr="000232E3" w:rsidRDefault="000232E3" w:rsidP="000232E3">
      <w:pPr>
        <w:pStyle w:val="Standard"/>
        <w:tabs>
          <w:tab w:val="left" w:pos="993"/>
        </w:tabs>
        <w:ind w:firstLine="567"/>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 xml:space="preserve">El uso y manejo de distintos elementos combustibles </w:t>
      </w:r>
      <w:r w:rsidR="00D41DDB">
        <w:rPr>
          <w:rFonts w:asciiTheme="minorHAnsi" w:hAnsiTheme="minorHAnsi" w:cstheme="minorHAnsi"/>
          <w:sz w:val="24"/>
          <w:szCs w:val="24"/>
          <w:lang w:val="es-CL"/>
        </w:rPr>
        <w:t>y/o</w:t>
      </w:r>
      <w:r w:rsidRPr="000232E3">
        <w:rPr>
          <w:rFonts w:asciiTheme="minorHAnsi" w:hAnsiTheme="minorHAnsi" w:cstheme="minorHAnsi"/>
          <w:sz w:val="24"/>
          <w:szCs w:val="24"/>
          <w:lang w:val="es-CL"/>
        </w:rPr>
        <w:t xml:space="preserve"> inflamables utilizados en las actividades industriales como de los productos elaborados, sin duda son factores de riesgo, aunque las </w:t>
      </w:r>
      <w:r w:rsidRPr="00243AF3">
        <w:rPr>
          <w:rFonts w:asciiTheme="minorHAnsi" w:hAnsiTheme="minorHAnsi" w:cstheme="minorHAnsi"/>
          <w:sz w:val="24"/>
          <w:szCs w:val="24"/>
          <w:lang w:val="es-CL"/>
        </w:rPr>
        <w:t>exigencias de</w:t>
      </w:r>
      <w:r w:rsidR="00407294" w:rsidRPr="00243AF3">
        <w:rPr>
          <w:rFonts w:asciiTheme="minorHAnsi" w:hAnsiTheme="minorHAnsi" w:cstheme="minorHAnsi"/>
          <w:sz w:val="24"/>
          <w:szCs w:val="24"/>
          <w:lang w:val="es-CL"/>
        </w:rPr>
        <w:t xml:space="preserve"> una legislación severa (SESMA)</w:t>
      </w:r>
      <w:r w:rsidRPr="00243AF3">
        <w:rPr>
          <w:rFonts w:asciiTheme="minorHAnsi" w:hAnsiTheme="minorHAnsi" w:cstheme="minorHAnsi"/>
          <w:sz w:val="24"/>
          <w:szCs w:val="24"/>
          <w:lang w:val="es-CL"/>
        </w:rPr>
        <w:t xml:space="preserve"> obliga</w:t>
      </w:r>
      <w:r w:rsidR="00407294" w:rsidRPr="00243AF3">
        <w:rPr>
          <w:rFonts w:asciiTheme="minorHAnsi" w:hAnsiTheme="minorHAnsi" w:cstheme="minorHAnsi"/>
          <w:sz w:val="24"/>
          <w:szCs w:val="24"/>
          <w:lang w:val="es-CL"/>
        </w:rPr>
        <w:t>n</w:t>
      </w:r>
      <w:r w:rsidRPr="00243AF3">
        <w:rPr>
          <w:rFonts w:asciiTheme="minorHAnsi" w:hAnsiTheme="minorHAnsi" w:cstheme="minorHAnsi"/>
          <w:sz w:val="24"/>
          <w:szCs w:val="24"/>
          <w:lang w:val="es-CL"/>
        </w:rPr>
        <w:t xml:space="preserve"> a las industrias a contar, de acuerdo a sus características, con sistemas de detección y combate a incendio y riesgos afines.</w:t>
      </w:r>
    </w:p>
    <w:p w:rsidR="000232E3" w:rsidRPr="000232E3" w:rsidRDefault="000232E3" w:rsidP="000232E3">
      <w:pPr>
        <w:pStyle w:val="Standard"/>
        <w:tabs>
          <w:tab w:val="left" w:pos="993"/>
        </w:tabs>
        <w:ind w:firstLine="567"/>
        <w:jc w:val="both"/>
        <w:rPr>
          <w:rFonts w:asciiTheme="minorHAnsi" w:hAnsiTheme="minorHAnsi" w:cstheme="minorHAnsi"/>
          <w:sz w:val="24"/>
          <w:szCs w:val="24"/>
          <w:lang w:val="es-CL"/>
        </w:rPr>
      </w:pPr>
    </w:p>
    <w:p w:rsidR="000232E3" w:rsidRPr="000232E3" w:rsidRDefault="000232E3" w:rsidP="000232E3">
      <w:pPr>
        <w:pStyle w:val="Standard"/>
        <w:tabs>
          <w:tab w:val="left" w:pos="993"/>
        </w:tabs>
        <w:ind w:firstLine="567"/>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Se deberá establecer la exigencia de mantener informado al Cuerpo de Bomberos sobre el tipo y cantidad de las su</w:t>
      </w:r>
      <w:r w:rsidR="00D41DDB">
        <w:rPr>
          <w:rFonts w:asciiTheme="minorHAnsi" w:hAnsiTheme="minorHAnsi" w:cstheme="minorHAnsi"/>
          <w:sz w:val="24"/>
          <w:szCs w:val="24"/>
          <w:lang w:val="es-CL"/>
        </w:rPr>
        <w:t>b</w:t>
      </w:r>
      <w:r w:rsidRPr="000232E3">
        <w:rPr>
          <w:rFonts w:asciiTheme="minorHAnsi" w:hAnsiTheme="minorHAnsi" w:cstheme="minorHAnsi"/>
          <w:sz w:val="24"/>
          <w:szCs w:val="24"/>
          <w:lang w:val="es-CL"/>
        </w:rPr>
        <w:t>stancias inflamables utilizadas en sus procesos productivos, insumos o combustible</w:t>
      </w:r>
      <w:r w:rsidR="00D41DDB">
        <w:rPr>
          <w:rFonts w:asciiTheme="minorHAnsi" w:hAnsiTheme="minorHAnsi" w:cstheme="minorHAnsi"/>
          <w:sz w:val="24"/>
          <w:szCs w:val="24"/>
          <w:lang w:val="es-CL"/>
        </w:rPr>
        <w:t>s</w:t>
      </w:r>
      <w:r w:rsidRPr="000232E3">
        <w:rPr>
          <w:rFonts w:asciiTheme="minorHAnsi" w:hAnsiTheme="minorHAnsi" w:cstheme="minorHAnsi"/>
          <w:sz w:val="24"/>
          <w:szCs w:val="24"/>
          <w:lang w:val="es-CL"/>
        </w:rPr>
        <w:t xml:space="preserve">. </w:t>
      </w:r>
    </w:p>
    <w:p w:rsidR="000232E3" w:rsidRPr="000232E3" w:rsidRDefault="000232E3" w:rsidP="000232E3">
      <w:pPr>
        <w:pStyle w:val="Standard"/>
        <w:tabs>
          <w:tab w:val="left" w:pos="993"/>
        </w:tabs>
        <w:ind w:firstLine="567"/>
        <w:jc w:val="both"/>
        <w:rPr>
          <w:rFonts w:asciiTheme="minorHAnsi" w:hAnsiTheme="minorHAnsi" w:cstheme="minorHAnsi"/>
          <w:sz w:val="24"/>
          <w:szCs w:val="24"/>
          <w:lang w:val="es-CL"/>
        </w:rPr>
      </w:pPr>
    </w:p>
    <w:p w:rsidR="000232E3" w:rsidRDefault="000232E3" w:rsidP="000232E3">
      <w:pPr>
        <w:pStyle w:val="Standard"/>
        <w:tabs>
          <w:tab w:val="left" w:pos="993"/>
        </w:tabs>
        <w:ind w:firstLine="567"/>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El catastro levantado en terreno en el polígono a modificar durante el último trimestre del año 2011, nos permite ver la presencia de ac</w:t>
      </w:r>
      <w:r w:rsidR="00D41DDB">
        <w:rPr>
          <w:rFonts w:asciiTheme="minorHAnsi" w:hAnsiTheme="minorHAnsi" w:cstheme="minorHAnsi"/>
          <w:sz w:val="24"/>
          <w:szCs w:val="24"/>
          <w:lang w:val="es-CL"/>
        </w:rPr>
        <w:t xml:space="preserve">tividad productiva en el sector. </w:t>
      </w:r>
      <w:r w:rsidRPr="000232E3">
        <w:rPr>
          <w:rFonts w:asciiTheme="minorHAnsi" w:hAnsiTheme="minorHAnsi" w:cstheme="minorHAnsi"/>
          <w:sz w:val="24"/>
          <w:szCs w:val="24"/>
          <w:lang w:val="es-CL"/>
        </w:rPr>
        <w:t>Como es posible de apreciar</w:t>
      </w:r>
      <w:r w:rsidR="00D41DDB">
        <w:rPr>
          <w:rFonts w:asciiTheme="minorHAnsi" w:hAnsiTheme="minorHAnsi" w:cstheme="minorHAnsi"/>
          <w:sz w:val="24"/>
          <w:szCs w:val="24"/>
          <w:lang w:val="es-CL"/>
        </w:rPr>
        <w:t xml:space="preserve"> en la figura </w:t>
      </w:r>
      <w:r w:rsidR="007F3791">
        <w:rPr>
          <w:rFonts w:asciiTheme="minorHAnsi" w:hAnsiTheme="minorHAnsi" w:cstheme="minorHAnsi"/>
          <w:sz w:val="24"/>
          <w:szCs w:val="24"/>
          <w:lang w:val="es-CL"/>
        </w:rPr>
        <w:t>10</w:t>
      </w:r>
      <w:r w:rsidRPr="000232E3">
        <w:rPr>
          <w:rFonts w:asciiTheme="minorHAnsi" w:hAnsiTheme="minorHAnsi" w:cstheme="minorHAnsi"/>
          <w:sz w:val="24"/>
          <w:szCs w:val="24"/>
          <w:lang w:val="es-CL"/>
        </w:rPr>
        <w:t xml:space="preserve"> la actividad productiva es relevante en dicho polígono, pero en cuanto al riesgo de incendio lo más complejo es que más de un 60% de la actividad productiva se realiza en predios de edificación continua o pareada. Si a ello sumamos que sólo la mitad de la actividad productiva que se desarrolla en el polígono cuenta con patente definitiva de categoría industrial, podemos observar como no son suficientes las herramientas de fiscalización para el cumplimiento de las normativas de calidad de la edificación que aseguren un mínimo estándar de cualidades ignífugas y que ralenticen la propagación de los incendios, características comprendidas en el artículo 4.3.21 de la OGUC. </w:t>
      </w:r>
    </w:p>
    <w:p w:rsidR="00243AF3" w:rsidRDefault="00243AF3" w:rsidP="000232E3">
      <w:pPr>
        <w:pStyle w:val="Standard"/>
        <w:tabs>
          <w:tab w:val="left" w:pos="993"/>
        </w:tabs>
        <w:ind w:firstLine="567"/>
        <w:jc w:val="both"/>
        <w:rPr>
          <w:rFonts w:asciiTheme="minorHAnsi" w:hAnsiTheme="minorHAnsi" w:cstheme="minorHAnsi"/>
          <w:sz w:val="24"/>
          <w:szCs w:val="24"/>
          <w:lang w:val="es-CL"/>
        </w:rPr>
      </w:pPr>
    </w:p>
    <w:p w:rsidR="00D41DDB" w:rsidRDefault="00243AF3" w:rsidP="000232E3">
      <w:pPr>
        <w:pStyle w:val="Standard"/>
        <w:tabs>
          <w:tab w:val="left" w:pos="993"/>
        </w:tabs>
        <w:ind w:firstLine="567"/>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El registro de patentes municipales hasta el año 2011 nos muestra que del total de patentes otorgadas de tipo industrial, un 40% de ellas son de industrias metalmecánicas, electrónicas, químicas, o de plásticos. Estas en sus procesos productivos o en el acopio de materias presentan un mayor riesgo de incendio y de mayor peligrosidad de ellos. Así también ocupan un 34% las patentes otorgadas a talleres artesanales, industrias textiles e imprentas.</w:t>
      </w:r>
    </w:p>
    <w:p w:rsidR="00CF2861" w:rsidRDefault="00CF2861" w:rsidP="000232E3">
      <w:pPr>
        <w:pStyle w:val="Standard"/>
        <w:tabs>
          <w:tab w:val="left" w:pos="993"/>
        </w:tabs>
        <w:ind w:firstLine="567"/>
        <w:jc w:val="both"/>
        <w:rPr>
          <w:rFonts w:asciiTheme="minorHAnsi" w:hAnsiTheme="minorHAnsi" w:cstheme="minorHAnsi"/>
          <w:sz w:val="24"/>
          <w:szCs w:val="24"/>
          <w:lang w:val="es-CL"/>
        </w:rPr>
      </w:pPr>
    </w:p>
    <w:p w:rsidR="00CF2861" w:rsidRDefault="00CF2861" w:rsidP="000232E3">
      <w:pPr>
        <w:pStyle w:val="Standard"/>
        <w:tabs>
          <w:tab w:val="left" w:pos="993"/>
        </w:tabs>
        <w:ind w:firstLine="567"/>
        <w:jc w:val="both"/>
        <w:rPr>
          <w:rFonts w:asciiTheme="minorHAnsi" w:hAnsiTheme="minorHAnsi" w:cstheme="minorHAnsi"/>
          <w:sz w:val="24"/>
          <w:szCs w:val="24"/>
          <w:lang w:val="es-CL"/>
        </w:rPr>
      </w:pPr>
    </w:p>
    <w:p w:rsidR="00CF2861" w:rsidRDefault="00CF2861" w:rsidP="000232E3">
      <w:pPr>
        <w:pStyle w:val="Standard"/>
        <w:tabs>
          <w:tab w:val="left" w:pos="993"/>
        </w:tabs>
        <w:ind w:firstLine="567"/>
        <w:jc w:val="both"/>
        <w:rPr>
          <w:rFonts w:asciiTheme="minorHAnsi" w:hAnsiTheme="minorHAnsi" w:cstheme="minorHAnsi"/>
          <w:sz w:val="24"/>
          <w:szCs w:val="24"/>
          <w:lang w:val="es-CL"/>
        </w:rPr>
      </w:pPr>
    </w:p>
    <w:p w:rsidR="00243AF3" w:rsidRPr="000232E3" w:rsidRDefault="00243AF3" w:rsidP="000232E3">
      <w:pPr>
        <w:pStyle w:val="Standard"/>
        <w:tabs>
          <w:tab w:val="left" w:pos="993"/>
        </w:tabs>
        <w:ind w:firstLine="567"/>
        <w:jc w:val="both"/>
        <w:rPr>
          <w:rFonts w:asciiTheme="minorHAnsi" w:hAnsiTheme="minorHAnsi" w:cstheme="minorHAnsi"/>
          <w:sz w:val="24"/>
          <w:szCs w:val="24"/>
          <w:lang w:val="es-C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85"/>
      </w:tblGrid>
      <w:tr w:rsidR="000232E3" w:rsidTr="00647191">
        <w:trPr>
          <w:jc w:val="center"/>
        </w:trPr>
        <w:tc>
          <w:tcPr>
            <w:tcW w:w="6885" w:type="dxa"/>
          </w:tcPr>
          <w:p w:rsidR="000232E3" w:rsidRDefault="00016551" w:rsidP="007F3791">
            <w:pPr>
              <w:pStyle w:val="Standard"/>
              <w:tabs>
                <w:tab w:val="left" w:pos="993"/>
              </w:tabs>
              <w:jc w:val="both"/>
              <w:rPr>
                <w:color w:val="31849B" w:themeColor="accent5" w:themeShade="BF"/>
                <w:sz w:val="24"/>
                <w:szCs w:val="24"/>
                <w:lang w:val="es-CL"/>
              </w:rPr>
            </w:pPr>
            <w:r>
              <w:rPr>
                <w:rFonts w:asciiTheme="minorHAnsi" w:hAnsiTheme="minorHAnsi" w:cstheme="minorHAnsi"/>
                <w:b/>
                <w:szCs w:val="24"/>
                <w:lang w:val="es-CL"/>
              </w:rPr>
              <w:lastRenderedPageBreak/>
              <w:t xml:space="preserve">Figura </w:t>
            </w:r>
            <w:r w:rsidR="007F3791">
              <w:rPr>
                <w:rFonts w:asciiTheme="minorHAnsi" w:hAnsiTheme="minorHAnsi" w:cstheme="minorHAnsi"/>
                <w:b/>
                <w:szCs w:val="24"/>
                <w:lang w:val="es-CL"/>
              </w:rPr>
              <w:t>10</w:t>
            </w:r>
            <w:r>
              <w:rPr>
                <w:rFonts w:asciiTheme="minorHAnsi" w:hAnsiTheme="minorHAnsi" w:cstheme="minorHAnsi"/>
                <w:b/>
                <w:szCs w:val="24"/>
                <w:lang w:val="es-CL"/>
              </w:rPr>
              <w:t>: Actividad productiva que se desarrolla actualmente en el polígono</w:t>
            </w:r>
          </w:p>
        </w:tc>
      </w:tr>
      <w:tr w:rsidR="000232E3" w:rsidTr="00647191">
        <w:trPr>
          <w:jc w:val="center"/>
        </w:trPr>
        <w:tc>
          <w:tcPr>
            <w:tcW w:w="6885" w:type="dxa"/>
          </w:tcPr>
          <w:p w:rsidR="000232E3" w:rsidRDefault="000232E3" w:rsidP="000232E3">
            <w:pPr>
              <w:pStyle w:val="Standard"/>
              <w:jc w:val="center"/>
              <w:rPr>
                <w:color w:val="31849B" w:themeColor="accent5" w:themeShade="BF"/>
                <w:sz w:val="24"/>
                <w:szCs w:val="24"/>
                <w:lang w:val="es-CL"/>
              </w:rPr>
            </w:pPr>
            <w:r>
              <w:rPr>
                <w:noProof/>
                <w:color w:val="31849B" w:themeColor="accent5" w:themeShade="BF"/>
                <w:sz w:val="24"/>
                <w:szCs w:val="24"/>
                <w:lang w:eastAsia="es-ES"/>
              </w:rPr>
              <w:drawing>
                <wp:inline distT="0" distB="0" distL="0" distR="0">
                  <wp:extent cx="3418473" cy="3244468"/>
                  <wp:effectExtent l="19050" t="0" r="0" b="0"/>
                  <wp:docPr id="16" name="6 Imagen" descr="5.-sist agrupamientol y act produc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ist agrupamientol y act productiva.png"/>
                          <pic:cNvPicPr/>
                        </pic:nvPicPr>
                        <pic:blipFill>
                          <a:blip r:embed="rId18" cstate="print"/>
                          <a:srcRect l="4922" t="6242" r="8489" b="30819"/>
                          <a:stretch>
                            <a:fillRect/>
                          </a:stretch>
                        </pic:blipFill>
                        <pic:spPr>
                          <a:xfrm>
                            <a:off x="0" y="0"/>
                            <a:ext cx="3418473" cy="3244468"/>
                          </a:xfrm>
                          <a:prstGeom prst="rect">
                            <a:avLst/>
                          </a:prstGeom>
                        </pic:spPr>
                      </pic:pic>
                    </a:graphicData>
                  </a:graphic>
                </wp:inline>
              </w:drawing>
            </w:r>
          </w:p>
        </w:tc>
      </w:tr>
      <w:tr w:rsidR="000232E3" w:rsidTr="00647191">
        <w:trPr>
          <w:jc w:val="center"/>
        </w:trPr>
        <w:tc>
          <w:tcPr>
            <w:tcW w:w="6885" w:type="dxa"/>
          </w:tcPr>
          <w:p w:rsidR="000232E3" w:rsidRDefault="000232E3" w:rsidP="000232E3">
            <w:pPr>
              <w:pStyle w:val="Standard"/>
              <w:tabs>
                <w:tab w:val="left" w:pos="993"/>
              </w:tabs>
              <w:ind w:left="-91" w:right="-185"/>
              <w:jc w:val="both"/>
              <w:rPr>
                <w:color w:val="31849B" w:themeColor="accent5" w:themeShade="BF"/>
                <w:sz w:val="24"/>
                <w:szCs w:val="24"/>
                <w:lang w:val="es-CL"/>
              </w:rPr>
            </w:pPr>
            <w:r>
              <w:rPr>
                <w:noProof/>
                <w:color w:val="31849B" w:themeColor="accent5" w:themeShade="BF"/>
                <w:sz w:val="24"/>
                <w:szCs w:val="24"/>
                <w:lang w:eastAsia="es-ES"/>
              </w:rPr>
              <w:drawing>
                <wp:anchor distT="0" distB="0" distL="114300" distR="114300" simplePos="0" relativeHeight="251681792" behindDoc="0" locked="0" layoutInCell="1" allowOverlap="1">
                  <wp:simplePos x="0" y="0"/>
                  <wp:positionH relativeFrom="margin">
                    <wp:posOffset>2336800</wp:posOffset>
                  </wp:positionH>
                  <wp:positionV relativeFrom="margin">
                    <wp:posOffset>1270</wp:posOffset>
                  </wp:positionV>
                  <wp:extent cx="1967865" cy="899160"/>
                  <wp:effectExtent l="19050" t="0" r="0" b="0"/>
                  <wp:wrapSquare wrapText="bothSides"/>
                  <wp:docPr id="17" name="14 Imagen" descr="4.-  sistema de agupamient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istema de agupamiento .png"/>
                          <pic:cNvPicPr/>
                        </pic:nvPicPr>
                        <pic:blipFill>
                          <a:blip r:embed="rId19" cstate="print">
                            <a:clrChange>
                              <a:clrFrom>
                                <a:srgbClr val="FFFFFF"/>
                              </a:clrFrom>
                              <a:clrTo>
                                <a:srgbClr val="FFFFFF">
                                  <a:alpha val="0"/>
                                </a:srgbClr>
                              </a:clrTo>
                            </a:clrChange>
                          </a:blip>
                          <a:srcRect l="50153" t="78392" b="4161"/>
                          <a:stretch>
                            <a:fillRect/>
                          </a:stretch>
                        </pic:blipFill>
                        <pic:spPr>
                          <a:xfrm>
                            <a:off x="0" y="0"/>
                            <a:ext cx="1967865" cy="899160"/>
                          </a:xfrm>
                          <a:prstGeom prst="rect">
                            <a:avLst/>
                          </a:prstGeom>
                        </pic:spPr>
                      </pic:pic>
                    </a:graphicData>
                  </a:graphic>
                </wp:anchor>
              </w:drawing>
            </w:r>
            <w:r w:rsidRPr="002A6A83">
              <w:rPr>
                <w:noProof/>
                <w:color w:val="31849B" w:themeColor="accent5" w:themeShade="BF"/>
                <w:sz w:val="24"/>
                <w:szCs w:val="24"/>
                <w:lang w:eastAsia="es-ES"/>
              </w:rPr>
              <w:drawing>
                <wp:inline distT="0" distB="0" distL="0" distR="0">
                  <wp:extent cx="2276475" cy="574246"/>
                  <wp:effectExtent l="19050" t="0" r="0" b="0"/>
                  <wp:docPr id="18" name="7 Imagen" descr="5.-sist agrupamientol y act produc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ist agrupamientol y act productiva.png"/>
                          <pic:cNvPicPr/>
                        </pic:nvPicPr>
                        <pic:blipFill>
                          <a:blip r:embed="rId20" cstate="print"/>
                          <a:srcRect l="2206" t="88426" r="52138" b="2731"/>
                          <a:stretch>
                            <a:fillRect/>
                          </a:stretch>
                        </pic:blipFill>
                        <pic:spPr>
                          <a:xfrm>
                            <a:off x="0" y="0"/>
                            <a:ext cx="2286349" cy="576737"/>
                          </a:xfrm>
                          <a:prstGeom prst="rect">
                            <a:avLst/>
                          </a:prstGeom>
                        </pic:spPr>
                      </pic:pic>
                    </a:graphicData>
                  </a:graphic>
                </wp:inline>
              </w:drawing>
            </w:r>
          </w:p>
        </w:tc>
      </w:tr>
      <w:tr w:rsidR="000232E3" w:rsidTr="00647191">
        <w:trPr>
          <w:jc w:val="center"/>
        </w:trPr>
        <w:tc>
          <w:tcPr>
            <w:tcW w:w="6885" w:type="dxa"/>
          </w:tcPr>
          <w:p w:rsidR="000232E3" w:rsidRPr="00A15326" w:rsidRDefault="000232E3" w:rsidP="000232E3">
            <w:pPr>
              <w:pStyle w:val="Standard"/>
              <w:tabs>
                <w:tab w:val="left" w:pos="993"/>
              </w:tabs>
              <w:jc w:val="both"/>
              <w:rPr>
                <w:rFonts w:asciiTheme="minorHAnsi" w:hAnsiTheme="minorHAnsi" w:cstheme="minorHAnsi"/>
                <w:i/>
                <w:lang w:val="es-CL"/>
              </w:rPr>
            </w:pPr>
            <w:r w:rsidRPr="00016551">
              <w:rPr>
                <w:rFonts w:asciiTheme="minorHAnsi" w:hAnsiTheme="minorHAnsi" w:cstheme="minorHAnsi"/>
                <w:i/>
                <w:sz w:val="16"/>
                <w:lang w:val="es-CL"/>
              </w:rPr>
              <w:t>Fuente: Elaboración propia en base a levantamiento en terreno 2011</w:t>
            </w:r>
          </w:p>
        </w:tc>
      </w:tr>
    </w:tbl>
    <w:p w:rsidR="000232E3" w:rsidRPr="000232E3" w:rsidRDefault="000232E3" w:rsidP="000232E3">
      <w:pPr>
        <w:pStyle w:val="Standard"/>
        <w:tabs>
          <w:tab w:val="left" w:pos="993"/>
        </w:tabs>
        <w:ind w:firstLine="567"/>
        <w:jc w:val="both"/>
        <w:rPr>
          <w:rFonts w:asciiTheme="minorHAnsi" w:hAnsiTheme="minorHAnsi" w:cstheme="minorHAnsi"/>
          <w:sz w:val="24"/>
          <w:szCs w:val="24"/>
          <w:lang w:val="es-CL"/>
        </w:rPr>
      </w:pPr>
    </w:p>
    <w:p w:rsidR="000232E3" w:rsidRPr="000232E3" w:rsidRDefault="000232E3" w:rsidP="000232E3">
      <w:pPr>
        <w:pStyle w:val="Standard"/>
        <w:tabs>
          <w:tab w:val="left" w:pos="567"/>
        </w:tabs>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ab/>
        <w:t xml:space="preserve"> </w:t>
      </w:r>
    </w:p>
    <w:p w:rsidR="000232E3" w:rsidRDefault="000232E3" w:rsidP="000232E3">
      <w:pPr>
        <w:pStyle w:val="Standard"/>
        <w:tabs>
          <w:tab w:val="left" w:pos="567"/>
        </w:tabs>
        <w:jc w:val="both"/>
        <w:rPr>
          <w:rFonts w:asciiTheme="minorHAnsi" w:hAnsiTheme="minorHAnsi" w:cstheme="minorHAnsi"/>
          <w:sz w:val="24"/>
          <w:szCs w:val="24"/>
          <w:lang w:val="es-CL"/>
        </w:rPr>
      </w:pPr>
      <w:r w:rsidRPr="000232E3">
        <w:rPr>
          <w:rFonts w:asciiTheme="minorHAnsi" w:hAnsiTheme="minorHAnsi" w:cstheme="minorHAnsi"/>
          <w:sz w:val="24"/>
          <w:szCs w:val="24"/>
          <w:lang w:val="es-CL"/>
        </w:rPr>
        <w:tab/>
        <w:t>La regularización de la actividad productiva que se desarrolla en este sector permitirá tener un mayor control sobre la prevención de incendios.</w:t>
      </w:r>
    </w:p>
    <w:p w:rsidR="008F08E8" w:rsidRPr="00DE4DA4" w:rsidRDefault="008F08E8" w:rsidP="008F08E8">
      <w:pPr>
        <w:pStyle w:val="Standard"/>
        <w:tabs>
          <w:tab w:val="left" w:pos="993"/>
        </w:tabs>
        <w:jc w:val="both"/>
        <w:rPr>
          <w:rFonts w:asciiTheme="minorHAnsi" w:hAnsiTheme="minorHAnsi" w:cstheme="minorHAnsi"/>
          <w:sz w:val="24"/>
          <w:szCs w:val="24"/>
          <w:u w:val="single"/>
          <w:lang w:val="es-CL"/>
        </w:rPr>
      </w:pPr>
    </w:p>
    <w:p w:rsidR="00DE4DA4" w:rsidRPr="00243AF3" w:rsidRDefault="00DE4DA4" w:rsidP="00243AF3">
      <w:pPr>
        <w:pStyle w:val="Ttulo2"/>
        <w:rPr>
          <w:lang w:val="es-CL"/>
        </w:rPr>
      </w:pPr>
      <w:r>
        <w:rPr>
          <w:lang w:val="es-CL"/>
        </w:rPr>
        <w:t xml:space="preserve">2.3.- </w:t>
      </w:r>
      <w:r w:rsidRPr="007E44CA">
        <w:rPr>
          <w:lang w:val="es-CL"/>
        </w:rPr>
        <w:t>Capacidad vial:</w:t>
      </w:r>
    </w:p>
    <w:p w:rsidR="000232E3" w:rsidRDefault="000232E3" w:rsidP="000232E3">
      <w:pPr>
        <w:pStyle w:val="Standard"/>
        <w:tabs>
          <w:tab w:val="left" w:pos="993"/>
        </w:tabs>
        <w:ind w:firstLine="567"/>
        <w:jc w:val="both"/>
        <w:rPr>
          <w:rFonts w:asciiTheme="minorHAnsi" w:eastAsia="Arial Unicode MS" w:hAnsiTheme="minorHAnsi" w:cstheme="minorHAnsi"/>
          <w:sz w:val="24"/>
          <w:szCs w:val="22"/>
          <w:lang w:val="es-MX" w:eastAsia="es-MX"/>
        </w:rPr>
      </w:pPr>
    </w:p>
    <w:p w:rsidR="000232E3" w:rsidRDefault="000232E3" w:rsidP="000232E3">
      <w:pPr>
        <w:pStyle w:val="Standard"/>
        <w:tabs>
          <w:tab w:val="left" w:pos="993"/>
        </w:tabs>
        <w:ind w:firstLine="567"/>
        <w:jc w:val="both"/>
        <w:rPr>
          <w:rFonts w:asciiTheme="minorHAnsi" w:eastAsia="Arial Unicode MS" w:hAnsiTheme="minorHAnsi" w:cstheme="minorHAnsi"/>
          <w:sz w:val="24"/>
          <w:szCs w:val="22"/>
          <w:lang w:val="es-MX" w:eastAsia="es-MX"/>
        </w:rPr>
      </w:pPr>
      <w:r>
        <w:rPr>
          <w:rFonts w:asciiTheme="minorHAnsi" w:eastAsia="Arial Unicode MS" w:hAnsiTheme="minorHAnsi" w:cstheme="minorHAnsi"/>
          <w:sz w:val="24"/>
          <w:szCs w:val="22"/>
          <w:lang w:val="es-MX" w:eastAsia="es-MX"/>
        </w:rPr>
        <w:t>Se adjunta el Estudio de capacidad vial que sustenta esta modificación.</w:t>
      </w:r>
    </w:p>
    <w:p w:rsidR="000232E3" w:rsidRDefault="000232E3" w:rsidP="000232E3">
      <w:pPr>
        <w:pStyle w:val="Standard"/>
        <w:tabs>
          <w:tab w:val="left" w:pos="993"/>
        </w:tabs>
        <w:ind w:firstLine="567"/>
        <w:jc w:val="both"/>
        <w:rPr>
          <w:rFonts w:asciiTheme="minorHAnsi" w:eastAsia="Arial Unicode MS" w:hAnsiTheme="minorHAnsi" w:cstheme="minorHAnsi"/>
          <w:sz w:val="24"/>
          <w:szCs w:val="22"/>
          <w:lang w:val="es-MX" w:eastAsia="es-MX"/>
        </w:rPr>
      </w:pPr>
    </w:p>
    <w:p w:rsidR="000232E3" w:rsidRPr="000232E3" w:rsidRDefault="000232E3" w:rsidP="000232E3">
      <w:pPr>
        <w:pStyle w:val="Standard"/>
        <w:tabs>
          <w:tab w:val="left" w:pos="993"/>
        </w:tabs>
        <w:ind w:firstLine="567"/>
        <w:jc w:val="both"/>
        <w:rPr>
          <w:rFonts w:asciiTheme="minorHAnsi" w:eastAsia="Arial Unicode MS" w:hAnsiTheme="minorHAnsi" w:cstheme="minorHAnsi"/>
          <w:sz w:val="24"/>
          <w:szCs w:val="22"/>
          <w:lang w:val="es-MX" w:eastAsia="es-MX"/>
        </w:rPr>
      </w:pPr>
      <w:r>
        <w:rPr>
          <w:rFonts w:asciiTheme="minorHAnsi" w:eastAsia="Arial Unicode MS" w:hAnsiTheme="minorHAnsi" w:cstheme="minorHAnsi"/>
          <w:sz w:val="24"/>
          <w:szCs w:val="22"/>
          <w:lang w:val="es-MX" w:eastAsia="es-MX"/>
        </w:rPr>
        <w:t>A modo de conclusión se puede señalar que c</w:t>
      </w:r>
      <w:r w:rsidRPr="000232E3">
        <w:rPr>
          <w:rFonts w:asciiTheme="minorHAnsi" w:eastAsia="Arial Unicode MS" w:hAnsiTheme="minorHAnsi" w:cstheme="minorHAnsi"/>
          <w:sz w:val="24"/>
          <w:szCs w:val="22"/>
          <w:lang w:val="es-MX" w:eastAsia="es-MX"/>
        </w:rPr>
        <w:t>onsiderando que la modificación propuesta disminuye la densidad de habitantes por hectárea</w:t>
      </w:r>
      <w:r>
        <w:rPr>
          <w:rFonts w:asciiTheme="minorHAnsi" w:eastAsia="Arial Unicode MS" w:hAnsiTheme="minorHAnsi" w:cstheme="minorHAnsi"/>
          <w:sz w:val="24"/>
          <w:szCs w:val="22"/>
          <w:lang w:val="es-MX" w:eastAsia="es-MX"/>
        </w:rPr>
        <w:t>,</w:t>
      </w:r>
      <w:r w:rsidRPr="000232E3">
        <w:rPr>
          <w:rFonts w:asciiTheme="minorHAnsi" w:eastAsia="Arial Unicode MS" w:hAnsiTheme="minorHAnsi" w:cstheme="minorHAnsi"/>
          <w:sz w:val="24"/>
          <w:szCs w:val="22"/>
          <w:lang w:val="es-MX" w:eastAsia="es-MX"/>
        </w:rPr>
        <w:t xml:space="preserve"> los viajes generados en la zona modificada disminuirán y por lo tanto las asignaciones sobre las vías estructurantes disminuirán.</w:t>
      </w:r>
    </w:p>
    <w:p w:rsidR="000232E3" w:rsidRPr="000232E3" w:rsidRDefault="000232E3" w:rsidP="000232E3">
      <w:pPr>
        <w:pStyle w:val="Standard"/>
        <w:tabs>
          <w:tab w:val="left" w:pos="993"/>
        </w:tabs>
        <w:ind w:firstLine="567"/>
        <w:jc w:val="both"/>
        <w:rPr>
          <w:rFonts w:asciiTheme="minorHAnsi" w:eastAsia="Arial Unicode MS" w:hAnsiTheme="minorHAnsi" w:cstheme="minorHAnsi"/>
          <w:sz w:val="24"/>
          <w:szCs w:val="22"/>
          <w:lang w:val="es-MX" w:eastAsia="es-MX"/>
        </w:rPr>
      </w:pPr>
    </w:p>
    <w:p w:rsidR="009B35C0" w:rsidRDefault="000232E3" w:rsidP="000232E3">
      <w:pPr>
        <w:pStyle w:val="Standard"/>
        <w:tabs>
          <w:tab w:val="left" w:pos="993"/>
        </w:tabs>
        <w:ind w:firstLine="567"/>
        <w:jc w:val="both"/>
        <w:rPr>
          <w:rFonts w:asciiTheme="minorHAnsi" w:eastAsia="Arial Unicode MS" w:hAnsiTheme="minorHAnsi" w:cstheme="minorHAnsi"/>
          <w:sz w:val="24"/>
          <w:szCs w:val="22"/>
          <w:lang w:val="es-MX" w:eastAsia="es-MX"/>
        </w:rPr>
      </w:pPr>
      <w:r>
        <w:rPr>
          <w:rFonts w:asciiTheme="minorHAnsi" w:eastAsia="Arial Unicode MS" w:hAnsiTheme="minorHAnsi" w:cstheme="minorHAnsi"/>
          <w:sz w:val="24"/>
          <w:szCs w:val="22"/>
          <w:lang w:val="es-MX" w:eastAsia="es-MX"/>
        </w:rPr>
        <w:t xml:space="preserve">Es por ello que </w:t>
      </w:r>
      <w:r w:rsidRPr="000232E3">
        <w:rPr>
          <w:rFonts w:asciiTheme="minorHAnsi" w:eastAsia="Arial Unicode MS" w:hAnsiTheme="minorHAnsi" w:cstheme="minorHAnsi"/>
          <w:sz w:val="24"/>
          <w:szCs w:val="22"/>
          <w:lang w:val="es-MX" w:eastAsia="es-MX"/>
        </w:rPr>
        <w:t>se puede afirmar que la modificación propuesta es factible desde el punto de vista de la operación de transporte.</w:t>
      </w:r>
    </w:p>
    <w:p w:rsidR="00243AF3" w:rsidRDefault="00243AF3" w:rsidP="00265EC1">
      <w:pPr>
        <w:pStyle w:val="Standard"/>
        <w:tabs>
          <w:tab w:val="left" w:pos="993"/>
        </w:tabs>
        <w:jc w:val="both"/>
        <w:rPr>
          <w:rFonts w:asciiTheme="minorHAnsi" w:eastAsia="Arial Unicode MS" w:hAnsiTheme="minorHAnsi" w:cstheme="minorHAnsi"/>
          <w:sz w:val="24"/>
          <w:szCs w:val="22"/>
          <w:lang w:val="es-MX" w:eastAsia="es-MX"/>
        </w:rPr>
      </w:pPr>
    </w:p>
    <w:p w:rsidR="00CF2861" w:rsidRPr="00DE4DA4" w:rsidRDefault="00CF2861" w:rsidP="00265EC1">
      <w:pPr>
        <w:pStyle w:val="Standard"/>
        <w:tabs>
          <w:tab w:val="left" w:pos="993"/>
        </w:tabs>
        <w:jc w:val="both"/>
        <w:rPr>
          <w:rFonts w:asciiTheme="minorHAnsi" w:eastAsia="Arial Unicode MS" w:hAnsiTheme="minorHAnsi" w:cstheme="minorHAnsi"/>
          <w:sz w:val="24"/>
          <w:szCs w:val="22"/>
          <w:lang w:val="es-MX" w:eastAsia="es-MX"/>
        </w:rPr>
      </w:pPr>
    </w:p>
    <w:p w:rsidR="00DE4DA4" w:rsidRPr="007E44CA" w:rsidRDefault="00DE4DA4" w:rsidP="00DE4DA4">
      <w:pPr>
        <w:pStyle w:val="Ttulo2"/>
      </w:pPr>
      <w:r>
        <w:rPr>
          <w:lang w:val="es-CL"/>
        </w:rPr>
        <w:lastRenderedPageBreak/>
        <w:t>2.</w:t>
      </w:r>
      <w:r w:rsidRPr="007E44CA">
        <w:rPr>
          <w:lang w:val="es-CL"/>
        </w:rPr>
        <w:t>4.</w:t>
      </w:r>
      <w:r>
        <w:rPr>
          <w:lang w:val="es-CL"/>
        </w:rPr>
        <w:t xml:space="preserve">- </w:t>
      </w:r>
      <w:r w:rsidRPr="007E44CA">
        <w:rPr>
          <w:lang w:val="es-CL"/>
        </w:rPr>
        <w:t>Factibilidad sanitaria:</w:t>
      </w:r>
    </w:p>
    <w:p w:rsidR="00F44607" w:rsidRPr="00DE4DA4" w:rsidRDefault="00F44607" w:rsidP="00C14D8D">
      <w:pPr>
        <w:pStyle w:val="Standard"/>
        <w:tabs>
          <w:tab w:val="left" w:pos="993"/>
        </w:tabs>
        <w:ind w:firstLine="567"/>
        <w:jc w:val="both"/>
        <w:rPr>
          <w:rFonts w:asciiTheme="minorHAnsi" w:hAnsiTheme="minorHAnsi" w:cstheme="minorHAnsi"/>
          <w:b/>
          <w:sz w:val="24"/>
          <w:szCs w:val="24"/>
          <w:lang w:val="es-CL"/>
        </w:rPr>
      </w:pPr>
    </w:p>
    <w:p w:rsidR="00F44607" w:rsidRPr="00DE4DA4" w:rsidRDefault="00F44607" w:rsidP="00F44607">
      <w:pPr>
        <w:pStyle w:val="Standard"/>
        <w:ind w:firstLine="567"/>
        <w:jc w:val="both"/>
        <w:rPr>
          <w:rFonts w:asciiTheme="minorHAnsi" w:hAnsiTheme="minorHAnsi" w:cstheme="minorHAnsi"/>
          <w:sz w:val="24"/>
          <w:szCs w:val="24"/>
        </w:rPr>
      </w:pPr>
      <w:r w:rsidRPr="00DE4DA4">
        <w:rPr>
          <w:rFonts w:asciiTheme="minorHAnsi" w:hAnsiTheme="minorHAnsi" w:cstheme="minorHAnsi"/>
          <w:sz w:val="24"/>
          <w:szCs w:val="24"/>
        </w:rPr>
        <w:t>Se anexa informe preliminar sobre el estudio de factibilidad.  A modo de conclusiones se establece:</w:t>
      </w:r>
    </w:p>
    <w:p w:rsidR="00F44607" w:rsidRPr="00DE4DA4" w:rsidRDefault="00F44607" w:rsidP="00F44607">
      <w:pPr>
        <w:pStyle w:val="Standard"/>
        <w:ind w:firstLine="567"/>
        <w:jc w:val="both"/>
        <w:rPr>
          <w:rFonts w:asciiTheme="minorHAnsi" w:hAnsiTheme="minorHAnsi" w:cstheme="minorHAnsi"/>
          <w:sz w:val="24"/>
          <w:szCs w:val="24"/>
        </w:rPr>
      </w:pPr>
    </w:p>
    <w:p w:rsidR="00D33BD1" w:rsidRDefault="009E1983" w:rsidP="00F44607">
      <w:pPr>
        <w:pStyle w:val="Prrafodelista"/>
        <w:numPr>
          <w:ilvl w:val="0"/>
          <w:numId w:val="19"/>
        </w:numPr>
        <w:jc w:val="both"/>
        <w:rPr>
          <w:rFonts w:asciiTheme="minorHAnsi" w:hAnsiTheme="minorHAnsi" w:cstheme="minorHAnsi"/>
        </w:rPr>
      </w:pPr>
      <w:r w:rsidRPr="009E1983">
        <w:rPr>
          <w:rFonts w:asciiTheme="minorHAnsi" w:hAnsiTheme="minorHAnsi" w:cstheme="minorHAnsi"/>
          <w:b/>
        </w:rPr>
        <w:t>Servicios sanitarios</w:t>
      </w:r>
      <w:r w:rsidR="00F44607" w:rsidRPr="009E1983">
        <w:rPr>
          <w:rFonts w:asciiTheme="minorHAnsi" w:hAnsiTheme="minorHAnsi" w:cstheme="minorHAnsi"/>
          <w:b/>
        </w:rPr>
        <w:t>:</w:t>
      </w:r>
      <w:r w:rsidR="00F44607" w:rsidRPr="009E1983">
        <w:rPr>
          <w:rFonts w:asciiTheme="minorHAnsi" w:hAnsiTheme="minorHAnsi" w:cstheme="minorHAnsi"/>
        </w:rPr>
        <w:t xml:space="preserve"> </w:t>
      </w:r>
      <w:r w:rsidR="000232E3" w:rsidRPr="009E1983">
        <w:rPr>
          <w:rFonts w:asciiTheme="minorHAnsi" w:hAnsiTheme="minorHAnsi" w:cstheme="minorHAnsi"/>
        </w:rPr>
        <w:t xml:space="preserve">se puede </w:t>
      </w:r>
      <w:r w:rsidRPr="009E1983">
        <w:rPr>
          <w:rFonts w:asciiTheme="minorHAnsi" w:hAnsiTheme="minorHAnsi" w:cstheme="minorHAnsi"/>
        </w:rPr>
        <w:t>confirmar</w:t>
      </w:r>
      <w:r w:rsidR="000232E3" w:rsidRPr="009E1983">
        <w:rPr>
          <w:rFonts w:asciiTheme="minorHAnsi" w:hAnsiTheme="minorHAnsi" w:cstheme="minorHAnsi"/>
        </w:rPr>
        <w:t xml:space="preserve"> que</w:t>
      </w:r>
      <w:r>
        <w:rPr>
          <w:rFonts w:asciiTheme="minorHAnsi" w:hAnsiTheme="minorHAnsi" w:cstheme="minorHAnsi"/>
        </w:rPr>
        <w:t xml:space="preserve"> tanto en </w:t>
      </w:r>
      <w:r w:rsidRPr="009E1983">
        <w:rPr>
          <w:rFonts w:asciiTheme="minorHAnsi" w:hAnsiTheme="minorHAnsi" w:cstheme="minorHAnsi"/>
        </w:rPr>
        <w:t>agua potable como en alcantarillado sanitario y de aguas lluvia</w:t>
      </w:r>
      <w:r w:rsidR="000232E3" w:rsidRPr="009E1983">
        <w:rPr>
          <w:rFonts w:asciiTheme="minorHAnsi" w:hAnsiTheme="minorHAnsi" w:cstheme="minorHAnsi"/>
        </w:rPr>
        <w:t xml:space="preserve"> se cuenta con redes de cañerías principales inmediatas al área en estudio, y redes secundarias con cobertura espacial total, y éstas son más que suficientes para cualquier variación puntual de demanda; por otra parte, la inclusión por parte de Aguas Andinas en su Plan de Desarrollo de la reposición de conducciones de alcantarillado en condición de obsolescencia en la comuna, previene  contingencias que afecten la prestación de la recolección. En consecuencia se puede aseverar que técnicamente, desde el punto vista de los servicios sanitarios, el cambio que ahora se planifica no tendrá impedimento para mantener, e incluso mejorar, la calidad de servicio.</w:t>
      </w:r>
    </w:p>
    <w:p w:rsidR="009E1983" w:rsidRPr="009E1983" w:rsidRDefault="009E1983" w:rsidP="009E1983">
      <w:pPr>
        <w:pStyle w:val="Prrafodelista"/>
        <w:jc w:val="both"/>
        <w:rPr>
          <w:rFonts w:asciiTheme="minorHAnsi" w:hAnsiTheme="minorHAnsi" w:cstheme="minorHAnsi"/>
        </w:rPr>
      </w:pPr>
    </w:p>
    <w:p w:rsidR="00C14D8D" w:rsidRPr="009E1983" w:rsidRDefault="00F44607" w:rsidP="00C14D8D">
      <w:pPr>
        <w:pStyle w:val="Prrafodelista"/>
        <w:numPr>
          <w:ilvl w:val="0"/>
          <w:numId w:val="19"/>
        </w:numPr>
        <w:tabs>
          <w:tab w:val="left" w:pos="993"/>
        </w:tabs>
        <w:jc w:val="both"/>
        <w:rPr>
          <w:rFonts w:asciiTheme="minorHAnsi" w:hAnsiTheme="minorHAnsi" w:cstheme="minorHAnsi"/>
          <w:szCs w:val="22"/>
          <w:lang w:val="es-MX" w:eastAsia="es-MX"/>
        </w:rPr>
      </w:pPr>
      <w:r w:rsidRPr="009E1983">
        <w:rPr>
          <w:rFonts w:asciiTheme="minorHAnsi" w:hAnsiTheme="minorHAnsi" w:cstheme="minorHAnsi"/>
          <w:b/>
        </w:rPr>
        <w:t>Aguas lluvias:</w:t>
      </w:r>
      <w:r w:rsidRPr="009E1983">
        <w:rPr>
          <w:rFonts w:asciiTheme="minorHAnsi" w:hAnsiTheme="minorHAnsi" w:cstheme="minorHAnsi"/>
        </w:rPr>
        <w:t xml:space="preserve"> </w:t>
      </w:r>
      <w:r w:rsidR="009E1983">
        <w:rPr>
          <w:rFonts w:asciiTheme="minorHAnsi" w:hAnsiTheme="minorHAnsi" w:cstheme="minorHAnsi"/>
        </w:rPr>
        <w:t>E</w:t>
      </w:r>
      <w:r w:rsidR="009E1983" w:rsidRPr="009E1983">
        <w:rPr>
          <w:rFonts w:asciiTheme="minorHAnsi" w:hAnsiTheme="minorHAnsi" w:cstheme="minorHAnsi"/>
        </w:rPr>
        <w:t xml:space="preserve">l área en estudio de ZU-4`  está circundada por colectores unitarios principales de Aguas Andinas, y </w:t>
      </w:r>
      <w:r w:rsidR="009E1983">
        <w:rPr>
          <w:rFonts w:asciiTheme="minorHAnsi" w:hAnsiTheme="minorHAnsi" w:cstheme="minorHAnsi"/>
        </w:rPr>
        <w:t>cuenta con</w:t>
      </w:r>
      <w:r w:rsidR="009E1983" w:rsidRPr="009E1983">
        <w:rPr>
          <w:rFonts w:asciiTheme="minorHAnsi" w:hAnsiTheme="minorHAnsi" w:cstheme="minorHAnsi"/>
        </w:rPr>
        <w:t xml:space="preserve"> sumideros de complemento en su inmediatez</w:t>
      </w:r>
      <w:r w:rsidR="009E1983">
        <w:rPr>
          <w:rFonts w:asciiTheme="minorHAnsi" w:hAnsiTheme="minorHAnsi" w:cstheme="minorHAnsi"/>
        </w:rPr>
        <w:t>. E</w:t>
      </w:r>
      <w:r w:rsidR="009E1983" w:rsidRPr="009E1983">
        <w:rPr>
          <w:rFonts w:asciiTheme="minorHAnsi" w:hAnsiTheme="minorHAnsi" w:cstheme="minorHAnsi"/>
        </w:rPr>
        <w:t>sta disposición permite asegurar que los escurrimientos originados en lluvia u otros anegamientos podrán encauzarse hacia las redes de colectores con recorridos cortos por las cunetas de calzadas aledañas. Así, la factibilidad técnica de recolección de las aguas de lluvia está confirmada, sin requerir ejecución obra alguna de refuerzo.</w:t>
      </w:r>
    </w:p>
    <w:p w:rsidR="009E1983" w:rsidRPr="009E1983" w:rsidRDefault="009E1983" w:rsidP="009E1983">
      <w:pPr>
        <w:pStyle w:val="Prrafodelista"/>
        <w:tabs>
          <w:tab w:val="left" w:pos="993"/>
        </w:tabs>
        <w:jc w:val="both"/>
        <w:rPr>
          <w:rFonts w:asciiTheme="minorHAnsi" w:hAnsiTheme="minorHAnsi" w:cstheme="minorHAnsi"/>
          <w:szCs w:val="22"/>
          <w:lang w:val="es-MX" w:eastAsia="es-MX"/>
        </w:rPr>
      </w:pPr>
    </w:p>
    <w:p w:rsidR="00DE4DA4" w:rsidRPr="008D725A" w:rsidRDefault="00DE4DA4" w:rsidP="00DE4DA4">
      <w:pPr>
        <w:pStyle w:val="Ttulo2"/>
      </w:pPr>
      <w:r w:rsidRPr="008D725A">
        <w:t>2.5.- Análisis medioambiental</w:t>
      </w:r>
    </w:p>
    <w:p w:rsidR="00C14D8D" w:rsidRPr="008D725A" w:rsidRDefault="00C14D8D" w:rsidP="00C14D8D">
      <w:pPr>
        <w:pStyle w:val="Standard"/>
        <w:jc w:val="both"/>
        <w:rPr>
          <w:rFonts w:asciiTheme="minorHAnsi" w:hAnsiTheme="minorHAnsi" w:cstheme="minorHAnsi"/>
          <w:sz w:val="24"/>
          <w:szCs w:val="24"/>
        </w:rPr>
      </w:pPr>
    </w:p>
    <w:p w:rsidR="00C14D8D" w:rsidRPr="008D725A" w:rsidRDefault="00C14D8D" w:rsidP="00C14D8D">
      <w:pPr>
        <w:ind w:firstLine="567"/>
        <w:jc w:val="both"/>
        <w:rPr>
          <w:rFonts w:asciiTheme="minorHAnsi" w:hAnsiTheme="minorHAnsi" w:cstheme="minorHAnsi"/>
        </w:rPr>
      </w:pPr>
      <w:r w:rsidRPr="008D725A">
        <w:rPr>
          <w:rFonts w:asciiTheme="minorHAnsi" w:hAnsiTheme="minorHAnsi" w:cstheme="minorHAnsi"/>
        </w:rPr>
        <w:t>Según lo establecido en la Ley 20.417, los instrumentos de planificación territorial deben incorporar consideraciones ambientales desde el inicio del proceso de diseño, donde a través de una Evaluación Ambiental Estratégica (EAE), se van incorporando distintas variables que permitan orientar el desarrollo territorial hacia uno de tipo sustentable.</w:t>
      </w:r>
    </w:p>
    <w:p w:rsidR="00C14D8D" w:rsidRPr="008D725A" w:rsidRDefault="00C14D8D" w:rsidP="00C14D8D">
      <w:pPr>
        <w:jc w:val="both"/>
        <w:rPr>
          <w:rFonts w:asciiTheme="minorHAnsi" w:hAnsiTheme="minorHAnsi" w:cstheme="minorHAnsi"/>
        </w:rPr>
      </w:pPr>
    </w:p>
    <w:p w:rsidR="00C14D8D" w:rsidRPr="008D725A" w:rsidRDefault="00C14D8D" w:rsidP="008D725A">
      <w:pPr>
        <w:ind w:firstLine="567"/>
        <w:jc w:val="both"/>
        <w:rPr>
          <w:rFonts w:asciiTheme="minorHAnsi" w:hAnsiTheme="minorHAnsi" w:cstheme="minorHAnsi"/>
          <w:color w:val="000000"/>
        </w:rPr>
      </w:pPr>
      <w:r w:rsidRPr="008D725A">
        <w:rPr>
          <w:rFonts w:asciiTheme="minorHAnsi" w:hAnsiTheme="minorHAnsi" w:cstheme="minorHAnsi"/>
        </w:rPr>
        <w:t xml:space="preserve">En tal sentido el artículo 7 de dicha ley, señala </w:t>
      </w:r>
      <w:r w:rsidRPr="008D725A">
        <w:rPr>
          <w:rFonts w:asciiTheme="minorHAnsi" w:hAnsiTheme="minorHAnsi" w:cstheme="minorHAnsi"/>
          <w:color w:val="000000"/>
        </w:rPr>
        <w:t xml:space="preserve">en su inciso primero que se someterán a evaluación ambiental estratégica las políticas y planes de carácter normativo general, así como sus modificaciones sustanciales, afirmando en el segundo inciso que siempre deberán someterse a evaluación ambiental estratégica los Planes Reguladores Comunales (PRC). </w:t>
      </w:r>
    </w:p>
    <w:p w:rsidR="00C14D8D" w:rsidRPr="008D725A" w:rsidRDefault="00C14D8D" w:rsidP="00C14D8D">
      <w:pPr>
        <w:jc w:val="both"/>
        <w:rPr>
          <w:rFonts w:asciiTheme="minorHAnsi" w:hAnsiTheme="minorHAnsi" w:cstheme="minorHAnsi"/>
          <w:color w:val="000000"/>
        </w:rPr>
      </w:pPr>
    </w:p>
    <w:p w:rsidR="00C14D8D" w:rsidRPr="008D725A" w:rsidRDefault="00C14D8D" w:rsidP="008D725A">
      <w:pPr>
        <w:ind w:firstLine="567"/>
        <w:jc w:val="both"/>
        <w:rPr>
          <w:rFonts w:asciiTheme="minorHAnsi" w:hAnsiTheme="minorHAnsi" w:cstheme="minorHAnsi"/>
          <w:color w:val="000000"/>
        </w:rPr>
      </w:pPr>
      <w:r w:rsidRPr="008D725A">
        <w:rPr>
          <w:rFonts w:asciiTheme="minorHAnsi" w:hAnsiTheme="minorHAnsi" w:cstheme="minorHAnsi"/>
          <w:color w:val="000000"/>
        </w:rPr>
        <w:t xml:space="preserve">Lo anterior se ratifica en la Guía para la Evaluación Ambiental Estratégica de los Planes Regionales de Desarrollo Urbano, Planes Intercomunales, Planes Reguladores Comunales y Planes Seccionales, elaborada por el Ministerio de Vivienda y Urbanismo, distribuida a través de la Circular ORD.N° 0254, el 8 de abril del 2011, conocida también como Circular DDU 247, donde  se señala explícitamente cómo desarrollar un proceso de </w:t>
      </w:r>
      <w:r w:rsidRPr="008D725A">
        <w:rPr>
          <w:rFonts w:asciiTheme="minorHAnsi" w:hAnsiTheme="minorHAnsi" w:cstheme="minorHAnsi"/>
          <w:color w:val="000000"/>
        </w:rPr>
        <w:lastRenderedPageBreak/>
        <w:t xml:space="preserve">EAE y cuando éste aplica, en el caso de tratarse de una modificación. En consideración a este último punto, la guía plantea que se entenderá por Modificación Sustancial, lo siguiente: </w:t>
      </w:r>
    </w:p>
    <w:p w:rsidR="00C14D8D" w:rsidRPr="008D725A" w:rsidRDefault="00C14D8D" w:rsidP="00C14D8D">
      <w:pPr>
        <w:jc w:val="both"/>
        <w:rPr>
          <w:rFonts w:asciiTheme="minorHAnsi" w:hAnsiTheme="minorHAnsi" w:cstheme="minorHAnsi"/>
          <w:color w:val="000000"/>
        </w:rPr>
      </w:pPr>
    </w:p>
    <w:p w:rsidR="00C14D8D" w:rsidRPr="008D725A" w:rsidRDefault="00C14D8D" w:rsidP="00C14D8D">
      <w:pPr>
        <w:pStyle w:val="Prrafodelista"/>
        <w:autoSpaceDE w:val="0"/>
        <w:adjustRightInd w:val="0"/>
        <w:ind w:right="758"/>
        <w:jc w:val="both"/>
        <w:rPr>
          <w:rFonts w:asciiTheme="minorHAnsi" w:hAnsiTheme="minorHAnsi" w:cstheme="minorHAnsi"/>
          <w:i/>
          <w:color w:val="000000"/>
        </w:rPr>
      </w:pPr>
      <w:r w:rsidRPr="008D725A">
        <w:rPr>
          <w:rFonts w:asciiTheme="minorHAnsi" w:hAnsiTheme="minorHAnsi" w:cstheme="minorHAnsi"/>
          <w:i/>
          <w:color w:val="000000"/>
        </w:rPr>
        <w:t>Para los efectos de la Evaluación Ambiental Estratégica, se entenderá por modificación sustancial de este Plan, cuando se amplié el límite urbano, salvo que se ajuste a lo que haya establecido el Plan Regulador Intercomunal o Metropolitano, en cuyo caso no se entenderá como una modificación Sustancial.</w:t>
      </w:r>
    </w:p>
    <w:p w:rsidR="00C14D8D" w:rsidRPr="008D725A" w:rsidRDefault="00C14D8D" w:rsidP="00C14D8D">
      <w:pPr>
        <w:pStyle w:val="Prrafodelista"/>
        <w:autoSpaceDE w:val="0"/>
        <w:adjustRightInd w:val="0"/>
        <w:ind w:right="758"/>
        <w:jc w:val="both"/>
        <w:rPr>
          <w:rFonts w:asciiTheme="minorHAnsi" w:hAnsiTheme="minorHAnsi" w:cstheme="minorHAnsi"/>
          <w:i/>
          <w:color w:val="000000"/>
        </w:rPr>
      </w:pPr>
    </w:p>
    <w:p w:rsidR="00C14D8D" w:rsidRPr="008D725A" w:rsidRDefault="00C14D8D" w:rsidP="00C14D8D">
      <w:pPr>
        <w:pStyle w:val="Prrafodelista"/>
        <w:autoSpaceDE w:val="0"/>
        <w:adjustRightInd w:val="0"/>
        <w:ind w:right="758"/>
        <w:jc w:val="both"/>
        <w:rPr>
          <w:rFonts w:asciiTheme="minorHAnsi" w:hAnsiTheme="minorHAnsi" w:cstheme="minorHAnsi"/>
          <w:color w:val="000000"/>
        </w:rPr>
      </w:pPr>
      <w:r w:rsidRPr="008D725A">
        <w:rPr>
          <w:rFonts w:asciiTheme="minorHAnsi" w:hAnsiTheme="minorHAnsi" w:cstheme="minorHAnsi"/>
          <w:i/>
          <w:color w:val="000000"/>
        </w:rPr>
        <w:t>Asimismo, se entenderá por modificación sustancial cuando se de cualquiera de las siguientes situaciones:  se incremente la densidad, el coeficiente de constructibilidad, y/o la altura sobre los parámetros y condiciones definidas en el articulo 2.1.13 de la OGUC; se incorporen o modifiquen en zonas del plan territorios destinados a infraestructura y/o actividades productivas; se permita el destino de viviendas en las zonas previamente mencionadas, o cuando estas actividades aumenten el riesgo de su funcionamiento, conforme a la calificación que dispone el artículo 4.14.2 de la OGUC</w:t>
      </w:r>
      <w:r w:rsidRPr="008D725A">
        <w:rPr>
          <w:rFonts w:asciiTheme="minorHAnsi" w:hAnsiTheme="minorHAnsi" w:cstheme="minorHAnsi"/>
          <w:color w:val="000000"/>
        </w:rPr>
        <w:t>.</w:t>
      </w:r>
    </w:p>
    <w:p w:rsidR="00C14D8D" w:rsidRPr="009E1983" w:rsidRDefault="00C14D8D" w:rsidP="00C14D8D">
      <w:pPr>
        <w:jc w:val="both"/>
        <w:rPr>
          <w:rFonts w:asciiTheme="minorHAnsi" w:hAnsiTheme="minorHAnsi" w:cstheme="minorHAnsi"/>
          <w:highlight w:val="green"/>
        </w:rPr>
      </w:pPr>
    </w:p>
    <w:p w:rsidR="00C14D8D" w:rsidRPr="008D725A" w:rsidRDefault="00C14D8D" w:rsidP="00C14D8D">
      <w:pPr>
        <w:jc w:val="both"/>
        <w:rPr>
          <w:rFonts w:asciiTheme="minorHAnsi" w:hAnsiTheme="minorHAnsi" w:cstheme="minorHAnsi"/>
        </w:rPr>
      </w:pPr>
      <w:r w:rsidRPr="008D725A">
        <w:rPr>
          <w:rFonts w:asciiTheme="minorHAnsi" w:hAnsiTheme="minorHAnsi" w:cstheme="minorHAnsi"/>
        </w:rPr>
        <w:t>Por su parte el art. 2.1.13 de la OGUC, citado en dicha definición, alude a lo siguiente:</w:t>
      </w:r>
    </w:p>
    <w:p w:rsidR="00C14D8D" w:rsidRPr="008D725A" w:rsidRDefault="00C14D8D" w:rsidP="00C14D8D">
      <w:pPr>
        <w:jc w:val="both"/>
        <w:rPr>
          <w:rFonts w:asciiTheme="minorHAnsi" w:hAnsiTheme="minorHAnsi" w:cstheme="minorHAnsi"/>
        </w:rPr>
      </w:pPr>
    </w:p>
    <w:p w:rsidR="00C14D8D" w:rsidRPr="0072415F" w:rsidRDefault="00C14D8D" w:rsidP="00C14D8D">
      <w:pPr>
        <w:pStyle w:val="Prrafodelista"/>
        <w:numPr>
          <w:ilvl w:val="0"/>
          <w:numId w:val="18"/>
        </w:numPr>
        <w:jc w:val="both"/>
        <w:rPr>
          <w:rFonts w:asciiTheme="minorHAnsi" w:hAnsiTheme="minorHAnsi" w:cstheme="minorHAnsi"/>
          <w:i/>
        </w:rPr>
      </w:pPr>
      <w:r w:rsidRPr="0072415F">
        <w:rPr>
          <w:rFonts w:asciiTheme="minorHAnsi" w:hAnsiTheme="minorHAnsi" w:cstheme="minorHAnsi"/>
          <w:i/>
        </w:rPr>
        <w:t>Incrementar o disminuir hasta en un 20% la altura y la densidad.</w:t>
      </w:r>
    </w:p>
    <w:p w:rsidR="00C14D8D" w:rsidRPr="0072415F" w:rsidRDefault="00C14D8D" w:rsidP="00C14D8D">
      <w:pPr>
        <w:pStyle w:val="Prrafodelista"/>
        <w:numPr>
          <w:ilvl w:val="0"/>
          <w:numId w:val="18"/>
        </w:numPr>
        <w:jc w:val="both"/>
        <w:rPr>
          <w:rFonts w:asciiTheme="minorHAnsi" w:hAnsiTheme="minorHAnsi" w:cstheme="minorHAnsi"/>
          <w:i/>
        </w:rPr>
      </w:pPr>
      <w:r w:rsidRPr="0072415F">
        <w:rPr>
          <w:rFonts w:asciiTheme="minorHAnsi" w:hAnsiTheme="minorHAnsi" w:cstheme="minorHAnsi"/>
          <w:i/>
        </w:rPr>
        <w:t>Incrementar o disminuir hasta en un 30% cuando se trate de coeficiente de constructibilidad, coeficiente de ocupación de suelo y tamaño predial.</w:t>
      </w:r>
    </w:p>
    <w:p w:rsidR="00C14D8D" w:rsidRPr="0072415F" w:rsidRDefault="00C14D8D" w:rsidP="00C14D8D">
      <w:pPr>
        <w:pStyle w:val="Prrafodelista"/>
        <w:numPr>
          <w:ilvl w:val="0"/>
          <w:numId w:val="18"/>
        </w:numPr>
        <w:jc w:val="both"/>
        <w:rPr>
          <w:rFonts w:asciiTheme="minorHAnsi" w:hAnsiTheme="minorHAnsi" w:cstheme="minorHAnsi"/>
          <w:i/>
        </w:rPr>
      </w:pPr>
      <w:r w:rsidRPr="0072415F">
        <w:rPr>
          <w:rFonts w:asciiTheme="minorHAnsi" w:hAnsiTheme="minorHAnsi" w:cstheme="minorHAnsi"/>
          <w:i/>
        </w:rPr>
        <w:t>Cuando se trate de zonas con uso de suelo de equipamiento correspondiente a la clase educación, el coeficiente de ocupación de suelo podrá disminuirse hasta 0,2 y en el caso de zonas con uso de suelo de equipamiento correspondiente a la clase comercio, el coeficiente de ocupación de suelo podrá aumentarse hasta 1.</w:t>
      </w:r>
    </w:p>
    <w:p w:rsidR="00C14D8D" w:rsidRPr="0072415F" w:rsidRDefault="00C14D8D" w:rsidP="00C14D8D">
      <w:pPr>
        <w:pStyle w:val="Prrafodelista"/>
        <w:numPr>
          <w:ilvl w:val="0"/>
          <w:numId w:val="18"/>
        </w:numPr>
        <w:jc w:val="both"/>
        <w:rPr>
          <w:rFonts w:asciiTheme="minorHAnsi" w:hAnsiTheme="minorHAnsi" w:cstheme="minorHAnsi"/>
          <w:i/>
        </w:rPr>
      </w:pPr>
      <w:r w:rsidRPr="0072415F">
        <w:rPr>
          <w:rFonts w:asciiTheme="minorHAnsi" w:hAnsiTheme="minorHAnsi" w:cstheme="minorHAnsi"/>
          <w:i/>
        </w:rPr>
        <w:t>Disminuir hasta en un 100% los antejardines.</w:t>
      </w:r>
    </w:p>
    <w:p w:rsidR="00C14D8D" w:rsidRPr="0072415F" w:rsidRDefault="00C14D8D" w:rsidP="00C14D8D">
      <w:pPr>
        <w:pStyle w:val="Prrafodelista"/>
        <w:numPr>
          <w:ilvl w:val="0"/>
          <w:numId w:val="18"/>
        </w:numPr>
        <w:jc w:val="both"/>
        <w:rPr>
          <w:rFonts w:asciiTheme="minorHAnsi" w:hAnsiTheme="minorHAnsi" w:cstheme="minorHAnsi"/>
          <w:i/>
        </w:rPr>
      </w:pPr>
      <w:r w:rsidRPr="0072415F">
        <w:rPr>
          <w:rFonts w:asciiTheme="minorHAnsi" w:hAnsiTheme="minorHAnsi" w:cstheme="minorHAnsi"/>
          <w:i/>
        </w:rPr>
        <w:t>Fijar alturas de cierro en su frente hacia espacios públicos o disminuirlas hasta en un 50%.</w:t>
      </w:r>
    </w:p>
    <w:p w:rsidR="00C14D8D" w:rsidRPr="0072415F" w:rsidRDefault="00C14D8D" w:rsidP="00C14D8D">
      <w:pPr>
        <w:pStyle w:val="Prrafodelista"/>
        <w:numPr>
          <w:ilvl w:val="0"/>
          <w:numId w:val="18"/>
        </w:numPr>
        <w:jc w:val="both"/>
        <w:rPr>
          <w:rFonts w:asciiTheme="minorHAnsi" w:hAnsiTheme="minorHAnsi" w:cstheme="minorHAnsi"/>
          <w:i/>
        </w:rPr>
      </w:pPr>
      <w:r w:rsidRPr="0072415F">
        <w:rPr>
          <w:rFonts w:asciiTheme="minorHAnsi" w:hAnsiTheme="minorHAnsi" w:cstheme="minorHAnsi"/>
          <w:i/>
        </w:rPr>
        <w:t>Disminuir los ochavos dentro de los márgenes establecidos en el artículo 2.5.4. de esta Ordenanza.</w:t>
      </w:r>
    </w:p>
    <w:p w:rsidR="00C14D8D" w:rsidRPr="0072415F" w:rsidRDefault="00C14D8D" w:rsidP="00C14D8D">
      <w:pPr>
        <w:pStyle w:val="Prrafodelista"/>
        <w:numPr>
          <w:ilvl w:val="0"/>
          <w:numId w:val="18"/>
        </w:numPr>
        <w:jc w:val="both"/>
        <w:rPr>
          <w:rFonts w:asciiTheme="minorHAnsi" w:hAnsiTheme="minorHAnsi" w:cstheme="minorHAnsi"/>
          <w:i/>
        </w:rPr>
      </w:pPr>
      <w:r w:rsidRPr="0072415F">
        <w:rPr>
          <w:rFonts w:asciiTheme="minorHAnsi" w:hAnsiTheme="minorHAnsi" w:cstheme="minorHAnsi"/>
          <w:i/>
        </w:rPr>
        <w:t>Disminuir o incrementar las rasantes, dentro de los márgenes establecidos en el inciso sexto del artículo 2.6.3. de esta Ordenanza.</w:t>
      </w:r>
    </w:p>
    <w:p w:rsidR="00C14D8D" w:rsidRPr="0072415F" w:rsidRDefault="00C14D8D" w:rsidP="00C14D8D">
      <w:pPr>
        <w:pStyle w:val="Prrafodelista"/>
        <w:numPr>
          <w:ilvl w:val="0"/>
          <w:numId w:val="18"/>
        </w:numPr>
        <w:jc w:val="both"/>
        <w:rPr>
          <w:rFonts w:asciiTheme="minorHAnsi" w:hAnsiTheme="minorHAnsi" w:cstheme="minorHAnsi"/>
          <w:i/>
        </w:rPr>
      </w:pPr>
      <w:r w:rsidRPr="0072415F">
        <w:rPr>
          <w:rFonts w:asciiTheme="minorHAnsi" w:hAnsiTheme="minorHAnsi" w:cstheme="minorHAnsi"/>
          <w:i/>
        </w:rPr>
        <w:t>Disminuir los distanciamientos mínimos a los medianeros hasta los márgenes establecidos en el inciso octavo del artículo 2.6.3. de esta Ordenanza.</w:t>
      </w:r>
    </w:p>
    <w:p w:rsidR="00C14D8D" w:rsidRPr="0072415F" w:rsidRDefault="00C14D8D" w:rsidP="00C14D8D">
      <w:pPr>
        <w:pStyle w:val="Prrafodelista"/>
        <w:numPr>
          <w:ilvl w:val="0"/>
          <w:numId w:val="18"/>
        </w:numPr>
        <w:jc w:val="both"/>
        <w:rPr>
          <w:rFonts w:asciiTheme="minorHAnsi" w:hAnsiTheme="minorHAnsi" w:cstheme="minorHAnsi"/>
          <w:i/>
        </w:rPr>
      </w:pPr>
      <w:r w:rsidRPr="0072415F">
        <w:rPr>
          <w:rFonts w:asciiTheme="minorHAnsi" w:hAnsiTheme="minorHAnsi" w:cstheme="minorHAnsi"/>
          <w:i/>
        </w:rPr>
        <w:t>Incrementar o disminuir la dotación de estacionamientos hasta en un 30 %.</w:t>
      </w:r>
    </w:p>
    <w:p w:rsidR="00C14D8D" w:rsidRPr="0072415F" w:rsidRDefault="00C14D8D" w:rsidP="00C14D8D">
      <w:pPr>
        <w:pStyle w:val="Prrafodelista"/>
        <w:numPr>
          <w:ilvl w:val="0"/>
          <w:numId w:val="18"/>
        </w:numPr>
        <w:jc w:val="both"/>
        <w:rPr>
          <w:rFonts w:asciiTheme="minorHAnsi" w:hAnsiTheme="minorHAnsi" w:cstheme="minorHAnsi"/>
          <w:i/>
        </w:rPr>
      </w:pPr>
      <w:r w:rsidRPr="0072415F">
        <w:rPr>
          <w:rFonts w:asciiTheme="minorHAnsi" w:hAnsiTheme="minorHAnsi" w:cstheme="minorHAnsi"/>
          <w:i/>
        </w:rPr>
        <w:t>Fijar disposiciones relativas a cuerpos salientes de conformidad a lo establecido en el numeral 2 del artículo 2.7.1. de esta Ordenanza y disposiciones sobre los cuerpos salientes de la línea de edificación sobre los antejardines.</w:t>
      </w:r>
    </w:p>
    <w:p w:rsidR="00C14D8D" w:rsidRDefault="00C14D8D" w:rsidP="00C14D8D">
      <w:pPr>
        <w:jc w:val="both"/>
        <w:rPr>
          <w:rFonts w:asciiTheme="minorHAnsi" w:hAnsiTheme="minorHAnsi" w:cstheme="minorHAnsi"/>
        </w:rPr>
      </w:pPr>
    </w:p>
    <w:p w:rsidR="0072415F" w:rsidRPr="008D725A" w:rsidRDefault="0072415F" w:rsidP="00C14D8D">
      <w:pPr>
        <w:jc w:val="both"/>
        <w:rPr>
          <w:rFonts w:asciiTheme="minorHAnsi" w:hAnsiTheme="minorHAnsi" w:cstheme="minorHAnsi"/>
        </w:rPr>
      </w:pPr>
    </w:p>
    <w:p w:rsidR="00C14D8D" w:rsidRDefault="00C14D8D" w:rsidP="00C14D8D">
      <w:pPr>
        <w:autoSpaceDE w:val="0"/>
        <w:adjustRightInd w:val="0"/>
        <w:jc w:val="both"/>
        <w:rPr>
          <w:rFonts w:asciiTheme="minorHAnsi" w:hAnsiTheme="minorHAnsi" w:cstheme="minorHAnsi"/>
          <w:bCs/>
        </w:rPr>
      </w:pPr>
      <w:r w:rsidRPr="008D725A">
        <w:rPr>
          <w:rFonts w:asciiTheme="minorHAnsi" w:hAnsiTheme="minorHAnsi" w:cstheme="minorHAnsi"/>
        </w:rPr>
        <w:lastRenderedPageBreak/>
        <w:t xml:space="preserve">Mientras que el </w:t>
      </w:r>
      <w:r w:rsidRPr="008D725A">
        <w:rPr>
          <w:rFonts w:asciiTheme="minorHAnsi" w:hAnsiTheme="minorHAnsi" w:cstheme="minorHAnsi"/>
          <w:bCs/>
        </w:rPr>
        <w:t>Artículo 4.14.2.  de la OGUC señala que:</w:t>
      </w:r>
    </w:p>
    <w:p w:rsidR="0072415F" w:rsidRPr="008D725A" w:rsidRDefault="0072415F" w:rsidP="00C14D8D">
      <w:pPr>
        <w:autoSpaceDE w:val="0"/>
        <w:adjustRightInd w:val="0"/>
        <w:jc w:val="both"/>
        <w:rPr>
          <w:rFonts w:asciiTheme="minorHAnsi" w:hAnsiTheme="minorHAnsi" w:cstheme="minorHAnsi"/>
          <w:bCs/>
        </w:rPr>
      </w:pPr>
    </w:p>
    <w:p w:rsidR="00C14D8D" w:rsidRPr="0072415F" w:rsidRDefault="00C14D8D" w:rsidP="00C14D8D">
      <w:pPr>
        <w:autoSpaceDE w:val="0"/>
        <w:adjustRightInd w:val="0"/>
        <w:jc w:val="both"/>
        <w:rPr>
          <w:rFonts w:asciiTheme="minorHAnsi" w:hAnsiTheme="minorHAnsi" w:cstheme="minorHAnsi"/>
          <w:i/>
        </w:rPr>
      </w:pPr>
      <w:r w:rsidRPr="0072415F">
        <w:rPr>
          <w:rFonts w:asciiTheme="minorHAnsi" w:hAnsiTheme="minorHAnsi" w:cstheme="minorHAnsi"/>
          <w:i/>
        </w:rPr>
        <w:t xml:space="preserve">Los establecimientos industriales o de bodegaje serán calificados caso a caso por la Secretaría Regional Ministerial de Salud respectiva, en consideración a los riesgos que su funcionamiento pueda causar a sus trabajadores, vecindario y comunidad; para estos efectos, se calificarán como sigue: </w:t>
      </w:r>
    </w:p>
    <w:p w:rsidR="00C14D8D" w:rsidRPr="0072415F" w:rsidRDefault="00C14D8D" w:rsidP="00C14D8D">
      <w:pPr>
        <w:autoSpaceDE w:val="0"/>
        <w:adjustRightInd w:val="0"/>
        <w:jc w:val="both"/>
        <w:rPr>
          <w:rFonts w:asciiTheme="minorHAnsi" w:hAnsiTheme="minorHAnsi" w:cstheme="minorHAnsi"/>
          <w:i/>
        </w:rPr>
      </w:pPr>
    </w:p>
    <w:p w:rsidR="00C14D8D" w:rsidRPr="0072415F" w:rsidRDefault="00C14D8D" w:rsidP="00C14D8D">
      <w:pPr>
        <w:pStyle w:val="Prrafodelista"/>
        <w:widowControl/>
        <w:numPr>
          <w:ilvl w:val="0"/>
          <w:numId w:val="17"/>
        </w:numPr>
        <w:suppressAutoHyphens w:val="0"/>
        <w:autoSpaceDE w:val="0"/>
        <w:adjustRightInd w:val="0"/>
        <w:jc w:val="both"/>
        <w:textAlignment w:val="auto"/>
        <w:rPr>
          <w:rFonts w:asciiTheme="minorHAnsi" w:hAnsiTheme="minorHAnsi" w:cstheme="minorHAnsi"/>
          <w:i/>
        </w:rPr>
      </w:pPr>
      <w:r w:rsidRPr="0072415F">
        <w:rPr>
          <w:rFonts w:asciiTheme="minorHAnsi" w:hAnsiTheme="minorHAnsi" w:cstheme="minorHAnsi"/>
          <w:b/>
          <w:bCs/>
          <w:i/>
        </w:rPr>
        <w:t xml:space="preserve">Peligroso: </w:t>
      </w:r>
      <w:r w:rsidRPr="0072415F">
        <w:rPr>
          <w:rFonts w:asciiTheme="minorHAnsi" w:hAnsiTheme="minorHAnsi" w:cstheme="minorHAnsi"/>
          <w:i/>
        </w:rPr>
        <w:t>el que por el alto riesgo potencial permanente y por la índole eminentemente peligrosa, explosiva o nociva de sus procesos, materias primas, productos intermedios o finales o acopio de los mismos, pueden llegar a causar daño de carácter catastrófico para la salud o la propiedad, en un radio que excede los límites del propio predio.</w:t>
      </w:r>
    </w:p>
    <w:p w:rsidR="00C14D8D" w:rsidRPr="0072415F" w:rsidRDefault="00C14D8D" w:rsidP="00C14D8D">
      <w:pPr>
        <w:pStyle w:val="Prrafodelista"/>
        <w:widowControl/>
        <w:numPr>
          <w:ilvl w:val="0"/>
          <w:numId w:val="17"/>
        </w:numPr>
        <w:suppressAutoHyphens w:val="0"/>
        <w:autoSpaceDE w:val="0"/>
        <w:adjustRightInd w:val="0"/>
        <w:jc w:val="both"/>
        <w:textAlignment w:val="auto"/>
        <w:rPr>
          <w:rFonts w:asciiTheme="minorHAnsi" w:hAnsiTheme="minorHAnsi" w:cstheme="minorHAnsi"/>
          <w:i/>
        </w:rPr>
      </w:pPr>
      <w:r w:rsidRPr="0072415F">
        <w:rPr>
          <w:rFonts w:asciiTheme="minorHAnsi" w:hAnsiTheme="minorHAnsi" w:cstheme="minorHAnsi"/>
          <w:b/>
          <w:bCs/>
          <w:i/>
        </w:rPr>
        <w:t xml:space="preserve">Insalubre o contaminante: </w:t>
      </w:r>
      <w:r w:rsidRPr="0072415F">
        <w:rPr>
          <w:rFonts w:asciiTheme="minorHAnsi" w:hAnsiTheme="minorHAnsi" w:cstheme="minorHAnsi"/>
          <w:i/>
        </w:rPr>
        <w:t xml:space="preserve">el que por destinación o por las operaciones o procesos que en ellos se practican o por los elementos que se acopian, dan lugar a consecuencias tales como vertimientos, desprendimientos, emanaciones, trepidaciones, ruidos, que puedan llegar a alterar el equilibrio del medio ambiente por el uso desmedido de la naturaleza o por la incorporación a la biosfera de sustancias extrañas, que perjudican directa o indirectamente la salud humana y ocasionen daños a los recursos agrícolas, forestales, pecuarios, piscícolas, u otros. </w:t>
      </w:r>
    </w:p>
    <w:p w:rsidR="00C14D8D" w:rsidRPr="0072415F" w:rsidRDefault="00C14D8D" w:rsidP="00C14D8D">
      <w:pPr>
        <w:pStyle w:val="Prrafodelista"/>
        <w:widowControl/>
        <w:numPr>
          <w:ilvl w:val="0"/>
          <w:numId w:val="17"/>
        </w:numPr>
        <w:suppressAutoHyphens w:val="0"/>
        <w:autoSpaceDE w:val="0"/>
        <w:adjustRightInd w:val="0"/>
        <w:jc w:val="both"/>
        <w:textAlignment w:val="auto"/>
        <w:rPr>
          <w:rFonts w:asciiTheme="minorHAnsi" w:hAnsiTheme="minorHAnsi" w:cstheme="minorHAnsi"/>
          <w:i/>
        </w:rPr>
      </w:pPr>
      <w:r w:rsidRPr="0072415F">
        <w:rPr>
          <w:rFonts w:asciiTheme="minorHAnsi" w:hAnsiTheme="minorHAnsi" w:cstheme="minorHAnsi"/>
          <w:b/>
          <w:bCs/>
          <w:i/>
        </w:rPr>
        <w:t xml:space="preserve">Molesto: </w:t>
      </w:r>
      <w:r w:rsidRPr="0072415F">
        <w:rPr>
          <w:rFonts w:asciiTheme="minorHAnsi" w:hAnsiTheme="minorHAnsi" w:cstheme="minorHAnsi"/>
          <w:i/>
        </w:rPr>
        <w:t xml:space="preserve">aquel cuyo proceso de tratamientos de insumos, fabricación o almacenamiento de materias primas o productos finales, pueden ocasionalmente causar daños a la salud o la propiedad, y que normalmente quedan circunscritos al predio de la propia instalación, o bien, aquellos que puedan atraer insectos o roedores, producir ruidos o vibraciones, u otras consecuencias, causando con ello molestias que se prolonguen en cualquier período del día o de la noche. </w:t>
      </w:r>
    </w:p>
    <w:p w:rsidR="00C14D8D" w:rsidRPr="0072415F" w:rsidRDefault="00C14D8D" w:rsidP="00C14D8D">
      <w:pPr>
        <w:pStyle w:val="Prrafodelista"/>
        <w:widowControl/>
        <w:numPr>
          <w:ilvl w:val="0"/>
          <w:numId w:val="17"/>
        </w:numPr>
        <w:suppressAutoHyphens w:val="0"/>
        <w:autoSpaceDE w:val="0"/>
        <w:adjustRightInd w:val="0"/>
        <w:jc w:val="both"/>
        <w:textAlignment w:val="auto"/>
        <w:rPr>
          <w:rFonts w:asciiTheme="minorHAnsi" w:hAnsiTheme="minorHAnsi" w:cstheme="minorHAnsi"/>
          <w:i/>
        </w:rPr>
      </w:pPr>
      <w:r w:rsidRPr="0072415F">
        <w:rPr>
          <w:rFonts w:asciiTheme="minorHAnsi" w:hAnsiTheme="minorHAnsi" w:cstheme="minorHAnsi"/>
          <w:b/>
          <w:bCs/>
          <w:i/>
        </w:rPr>
        <w:t xml:space="preserve">Inofensivo: </w:t>
      </w:r>
      <w:r w:rsidRPr="0072415F">
        <w:rPr>
          <w:rFonts w:asciiTheme="minorHAnsi" w:hAnsiTheme="minorHAnsi" w:cstheme="minorHAnsi"/>
          <w:i/>
        </w:rPr>
        <w:t xml:space="preserve">aquel que no produce daños ni molestias a la comunidad, personas o entorno, controlando y neutralizando los efectos del proceso productivo o de acopio, siempre dentro del propio predio e instalaciones, resultando éste </w:t>
      </w:r>
      <w:r w:rsidR="0072415F" w:rsidRPr="0072415F">
        <w:rPr>
          <w:rFonts w:asciiTheme="minorHAnsi" w:hAnsiTheme="minorHAnsi" w:cstheme="minorHAnsi"/>
          <w:i/>
        </w:rPr>
        <w:t>inocuo</w:t>
      </w:r>
      <w:r w:rsidRPr="0072415F">
        <w:rPr>
          <w:rFonts w:asciiTheme="minorHAnsi" w:hAnsiTheme="minorHAnsi" w:cstheme="minorHAnsi"/>
          <w:i/>
        </w:rPr>
        <w:t>.</w:t>
      </w:r>
    </w:p>
    <w:p w:rsidR="00784402" w:rsidRPr="0072415F" w:rsidRDefault="00784402" w:rsidP="00C14D8D">
      <w:pPr>
        <w:autoSpaceDE w:val="0"/>
        <w:adjustRightInd w:val="0"/>
        <w:jc w:val="both"/>
        <w:rPr>
          <w:rFonts w:asciiTheme="minorHAnsi" w:hAnsiTheme="minorHAnsi" w:cstheme="minorHAnsi"/>
          <w:i/>
        </w:rPr>
      </w:pPr>
    </w:p>
    <w:p w:rsidR="006E6EFF" w:rsidRDefault="00C14D8D" w:rsidP="00784402">
      <w:pPr>
        <w:ind w:firstLine="360"/>
        <w:jc w:val="both"/>
        <w:rPr>
          <w:rFonts w:asciiTheme="minorHAnsi" w:hAnsiTheme="minorHAnsi" w:cstheme="minorHAnsi"/>
        </w:rPr>
      </w:pPr>
      <w:r w:rsidRPr="008D725A">
        <w:rPr>
          <w:rFonts w:asciiTheme="minorHAnsi" w:hAnsiTheme="minorHAnsi" w:cstheme="minorHAnsi"/>
        </w:rPr>
        <w:t>Vistos los antecedentes señalados, y según el objetivo de la modificación del Plan, se puede señalar que la modificación de la actual zona ZU</w:t>
      </w:r>
      <w:r w:rsidR="00240651" w:rsidRPr="008D725A">
        <w:rPr>
          <w:rFonts w:asciiTheme="minorHAnsi" w:hAnsiTheme="minorHAnsi" w:cstheme="minorHAnsi"/>
        </w:rPr>
        <w:t>-</w:t>
      </w:r>
      <w:r w:rsidRPr="008D725A">
        <w:rPr>
          <w:rFonts w:asciiTheme="minorHAnsi" w:hAnsiTheme="minorHAnsi" w:cstheme="minorHAnsi"/>
        </w:rPr>
        <w:t>2 por una ZU</w:t>
      </w:r>
      <w:r w:rsidR="00240651" w:rsidRPr="008D725A">
        <w:rPr>
          <w:rFonts w:asciiTheme="minorHAnsi" w:hAnsiTheme="minorHAnsi" w:cstheme="minorHAnsi"/>
        </w:rPr>
        <w:t>-</w:t>
      </w:r>
      <w:r w:rsidRPr="008D725A">
        <w:rPr>
          <w:rFonts w:asciiTheme="minorHAnsi" w:hAnsiTheme="minorHAnsi" w:cstheme="minorHAnsi"/>
        </w:rPr>
        <w:t>4</w:t>
      </w:r>
      <w:r w:rsidR="00240651" w:rsidRPr="008D725A">
        <w:rPr>
          <w:rFonts w:asciiTheme="minorHAnsi" w:hAnsiTheme="minorHAnsi" w:cstheme="minorHAnsi"/>
        </w:rPr>
        <w:t>’</w:t>
      </w:r>
      <w:r w:rsidRPr="008D725A">
        <w:rPr>
          <w:rFonts w:asciiTheme="minorHAnsi" w:hAnsiTheme="minorHAnsi" w:cstheme="minorHAnsi"/>
        </w:rPr>
        <w:t xml:space="preserve"> que se plantea</w:t>
      </w:r>
      <w:r w:rsidR="00240651" w:rsidRPr="008D725A">
        <w:rPr>
          <w:rFonts w:asciiTheme="minorHAnsi" w:hAnsiTheme="minorHAnsi" w:cstheme="minorHAnsi"/>
        </w:rPr>
        <w:t>,</w:t>
      </w:r>
      <w:r w:rsidRPr="008D725A">
        <w:rPr>
          <w:rFonts w:asciiTheme="minorHAnsi" w:hAnsiTheme="minorHAnsi" w:cstheme="minorHAnsi"/>
        </w:rPr>
        <w:t xml:space="preserve"> requiere realizar una EAE, toda vez que su aplicación llevaría consigo un aumento en los coeficientes de constructibilidad de la zona, y un cambio que permitirá actividades productivas e industriales de carácter inofensivas, transformando un sector predominantemente residencial por uno de carácter mixto. Con esto se estaría frente a lo que se ha definido como una modificación sustancial del PRC.</w:t>
      </w:r>
      <w:r w:rsidRPr="00DE4DA4">
        <w:rPr>
          <w:rFonts w:asciiTheme="minorHAnsi" w:hAnsiTheme="minorHAnsi" w:cstheme="minorHAnsi"/>
        </w:rPr>
        <w:t xml:space="preserve"> </w:t>
      </w:r>
    </w:p>
    <w:p w:rsidR="007E78D4" w:rsidRDefault="007E78D4" w:rsidP="00784402">
      <w:pPr>
        <w:ind w:firstLine="360"/>
        <w:jc w:val="both"/>
        <w:rPr>
          <w:rFonts w:asciiTheme="minorHAnsi" w:hAnsiTheme="minorHAnsi" w:cstheme="minorHAnsi"/>
        </w:rPr>
      </w:pPr>
    </w:p>
    <w:p w:rsidR="007E78D4" w:rsidRPr="009F18D5" w:rsidRDefault="007E78D4" w:rsidP="007E78D4">
      <w:pPr>
        <w:ind w:firstLine="567"/>
        <w:jc w:val="both"/>
        <w:rPr>
          <w:rFonts w:asciiTheme="minorHAnsi" w:hAnsiTheme="minorHAnsi" w:cstheme="minorHAnsi"/>
        </w:rPr>
      </w:pPr>
      <w:r w:rsidRPr="009F18D5">
        <w:rPr>
          <w:rFonts w:asciiTheme="minorHAnsi" w:hAnsiTheme="minorHAnsi" w:cstheme="minorHAnsi"/>
        </w:rPr>
        <w:t xml:space="preserve">El proceso de Evaluación Ambiental Estratégica para los Instrumentos de Planificación Territorial y sus modificaciones sustanciales presenta sus lineamientos en la Circular 247 de la DDU MINVU, la cual se rige por la Ley 19.300 y sus modificaciones en la ley 20.417. La Cir27 del 08 de abril del 2011 hace entrega de la Guía para la Evaluación </w:t>
      </w:r>
      <w:r w:rsidRPr="009F18D5">
        <w:rPr>
          <w:rFonts w:asciiTheme="minorHAnsi" w:hAnsiTheme="minorHAnsi" w:cstheme="minorHAnsi"/>
        </w:rPr>
        <w:lastRenderedPageBreak/>
        <w:t xml:space="preserve">Ambiental Estratégica de los instrumentos de planificación territorial. Debido a que aún no se cuenta con un reglamento que defina con exactitud los requerimientos para llevar a cabo la EAE, </w:t>
      </w:r>
      <w:r>
        <w:rPr>
          <w:rFonts w:asciiTheme="minorHAnsi" w:hAnsiTheme="minorHAnsi" w:cstheme="minorHAnsi"/>
        </w:rPr>
        <w:t xml:space="preserve">esta modificación y su respectiva EAE se ha orientado </w:t>
      </w:r>
      <w:r w:rsidRPr="009F18D5">
        <w:rPr>
          <w:rFonts w:asciiTheme="minorHAnsi" w:hAnsiTheme="minorHAnsi" w:cstheme="minorHAnsi"/>
        </w:rPr>
        <w:t>por esta guía.</w:t>
      </w:r>
    </w:p>
    <w:p w:rsidR="007E78D4" w:rsidRPr="009F18D5" w:rsidRDefault="007E78D4" w:rsidP="007E78D4">
      <w:pPr>
        <w:ind w:firstLine="567"/>
        <w:jc w:val="both"/>
        <w:rPr>
          <w:rFonts w:asciiTheme="minorHAnsi" w:hAnsiTheme="minorHAnsi" w:cstheme="minorHAnsi"/>
        </w:rPr>
      </w:pPr>
    </w:p>
    <w:p w:rsidR="007E78D4" w:rsidRDefault="007E78D4" w:rsidP="007E78D4">
      <w:pPr>
        <w:ind w:firstLine="567"/>
        <w:jc w:val="both"/>
        <w:rPr>
          <w:rFonts w:asciiTheme="minorHAnsi" w:hAnsiTheme="minorHAnsi" w:cstheme="minorHAnsi"/>
        </w:rPr>
      </w:pPr>
      <w:r>
        <w:rPr>
          <w:rFonts w:asciiTheme="minorHAnsi" w:hAnsiTheme="minorHAnsi" w:cstheme="minorHAnsi"/>
        </w:rPr>
        <w:t xml:space="preserve">Una de las premisas fundamentales de la Evaluación Ambiental Estratégica es la de recoger la opinión de distintos organismos públicos que se relacionan con el plan o la modificación propuesta. </w:t>
      </w:r>
      <w:r w:rsidRPr="009F18D5">
        <w:rPr>
          <w:rFonts w:asciiTheme="minorHAnsi" w:hAnsiTheme="minorHAnsi" w:cstheme="minorHAnsi"/>
        </w:rPr>
        <w:t>Es así como p</w:t>
      </w:r>
      <w:r>
        <w:rPr>
          <w:rFonts w:asciiTheme="minorHAnsi" w:hAnsiTheme="minorHAnsi" w:cstheme="minorHAnsi"/>
        </w:rPr>
        <w:t>ara la elaboración de la EAE del Sector Industrial Mixto ZU-4`</w:t>
      </w:r>
      <w:r w:rsidRPr="009F18D5">
        <w:rPr>
          <w:rFonts w:asciiTheme="minorHAnsi" w:hAnsiTheme="minorHAnsi" w:cstheme="minorHAnsi"/>
        </w:rPr>
        <w:t>, se definió un proceso de participación y consulta a distintos organismos públicos. Los organismos convocados a participar fueron las Secretarías Metropolitanas del MINVU, MOP, MTT, MINSAL, MMA, además de SERVIU RM y del GORE RM.</w:t>
      </w:r>
      <w:r>
        <w:rPr>
          <w:rFonts w:asciiTheme="minorHAnsi" w:hAnsiTheme="minorHAnsi" w:cstheme="minorHAnsi"/>
        </w:rPr>
        <w:t xml:space="preserve"> De estos organismos convocados no se contó con la participación de las Secretarías Metropolitanas de MOP y MINSAL, así como tampoco con SERVIU RM (ver detalles del proceso de participación inter-institucional en el Informe Ambiental que se adjunta). </w:t>
      </w:r>
    </w:p>
    <w:p w:rsidR="007E78D4" w:rsidRDefault="007E78D4" w:rsidP="007E78D4">
      <w:pPr>
        <w:ind w:firstLine="567"/>
        <w:jc w:val="both"/>
        <w:rPr>
          <w:rFonts w:asciiTheme="minorHAnsi" w:hAnsiTheme="minorHAnsi" w:cstheme="minorHAnsi"/>
        </w:rPr>
      </w:pPr>
    </w:p>
    <w:p w:rsidR="007E78D4" w:rsidRDefault="007E78D4" w:rsidP="007E78D4">
      <w:pPr>
        <w:ind w:firstLine="567"/>
        <w:jc w:val="both"/>
        <w:rPr>
          <w:rFonts w:asciiTheme="minorHAnsi" w:hAnsiTheme="minorHAnsi" w:cstheme="minorHAnsi"/>
        </w:rPr>
      </w:pPr>
      <w:r>
        <w:rPr>
          <w:rFonts w:asciiTheme="minorHAnsi" w:hAnsiTheme="minorHAnsi" w:cstheme="minorHAnsi"/>
        </w:rPr>
        <w:t>Para esta EAE se definieron los criterios de sustentabilidad y los objetivos ambientales que pretende alcanzar la modificación al PRC SM en el sector Industrial Mixto. Se diseñan luego distintos escenarios o alternativas de modificación normativa que responden a los objetivos centrales de la modificación. Cada alternativa es evaluada en cuanto a su capacidad de responder a los objetivos ambientales planteados y a los efectos ambientales que pueden provocar. En base a dicha evaluación se elige el mejor escenario, que en este caso es la modificación de ZU-2 a ZU-4`. Luego se diseña un plan de seguimiento, en el cual se definen indicadores e instrumentos de medición, con el fin de poder evaluar en el tiempo el cumplimiento de los objetivos ambientales. Posteriormente se identifican criterios de rediseño del plan, en este caso de la modificación normativa.</w:t>
      </w:r>
    </w:p>
    <w:p w:rsidR="007E78D4" w:rsidRDefault="007E78D4" w:rsidP="007E78D4">
      <w:pPr>
        <w:ind w:firstLine="567"/>
        <w:jc w:val="both"/>
        <w:rPr>
          <w:rFonts w:asciiTheme="minorHAnsi" w:hAnsiTheme="minorHAnsi" w:cstheme="minorHAnsi"/>
        </w:rPr>
      </w:pPr>
    </w:p>
    <w:p w:rsidR="007E78D4" w:rsidRDefault="007E78D4" w:rsidP="007E78D4">
      <w:pPr>
        <w:ind w:firstLine="567"/>
        <w:jc w:val="both"/>
        <w:rPr>
          <w:rFonts w:asciiTheme="minorHAnsi" w:hAnsiTheme="minorHAnsi" w:cstheme="minorHAnsi"/>
        </w:rPr>
      </w:pPr>
      <w:r>
        <w:rPr>
          <w:rFonts w:asciiTheme="minorHAnsi" w:hAnsiTheme="minorHAnsi" w:cstheme="minorHAnsi"/>
        </w:rPr>
        <w:t>Se adjunta el Informe Ambiental que será enviado al Ministerio de Medio Ambiente y que es parte constitutiva de este expediente de modificación al PRC SM.</w:t>
      </w:r>
    </w:p>
    <w:p w:rsidR="00430A9E" w:rsidRDefault="00430A9E" w:rsidP="007E78D4">
      <w:pPr>
        <w:ind w:firstLine="567"/>
        <w:jc w:val="both"/>
        <w:rPr>
          <w:rFonts w:asciiTheme="minorHAnsi" w:hAnsiTheme="minorHAnsi" w:cstheme="minorHAnsi"/>
        </w:rPr>
      </w:pPr>
    </w:p>
    <w:p w:rsidR="000A57B6" w:rsidRPr="007E44CA" w:rsidRDefault="000A57B6" w:rsidP="000A57B6">
      <w:pPr>
        <w:pStyle w:val="Ttulo1"/>
      </w:pPr>
      <w:r>
        <w:t>3.- PROPUESTA NORMATIVA</w:t>
      </w:r>
    </w:p>
    <w:p w:rsidR="0040186C" w:rsidRPr="00DE4DA4" w:rsidRDefault="0040186C" w:rsidP="00A63B91">
      <w:pPr>
        <w:pStyle w:val="Standard"/>
        <w:tabs>
          <w:tab w:val="left" w:pos="993"/>
        </w:tabs>
        <w:ind w:firstLine="567"/>
        <w:jc w:val="both"/>
        <w:rPr>
          <w:rFonts w:asciiTheme="minorHAnsi" w:hAnsiTheme="minorHAnsi" w:cstheme="minorHAnsi"/>
        </w:rPr>
      </w:pPr>
    </w:p>
    <w:p w:rsidR="0083050E" w:rsidRDefault="00C65324" w:rsidP="0040186C">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En relación a la normativa que actualmente rige sobre el</w:t>
      </w:r>
      <w:r w:rsidR="0083050E">
        <w:rPr>
          <w:rFonts w:asciiTheme="minorHAnsi" w:hAnsiTheme="minorHAnsi" w:cstheme="minorHAnsi"/>
          <w:sz w:val="24"/>
          <w:szCs w:val="24"/>
          <w:lang w:val="es-CL"/>
        </w:rPr>
        <w:t xml:space="preserve"> sector se debe especificar que se pretendió generar una gran zona de renovación residencial, lo que respondía a  revitalizar un sector</w:t>
      </w:r>
      <w:r w:rsidRPr="00DE4DA4">
        <w:rPr>
          <w:rFonts w:asciiTheme="minorHAnsi" w:hAnsiTheme="minorHAnsi" w:cstheme="minorHAnsi"/>
          <w:sz w:val="24"/>
          <w:szCs w:val="24"/>
          <w:lang w:val="es-CL"/>
        </w:rPr>
        <w:t xml:space="preserve"> deprimido, con cierto nivel de deterioro y despoblamiento</w:t>
      </w:r>
      <w:r w:rsidR="002D7CEA" w:rsidRPr="00DE4DA4">
        <w:rPr>
          <w:rFonts w:asciiTheme="minorHAnsi" w:hAnsiTheme="minorHAnsi" w:cstheme="minorHAnsi"/>
          <w:sz w:val="24"/>
          <w:szCs w:val="24"/>
          <w:lang w:val="es-CL"/>
        </w:rPr>
        <w:t xml:space="preserve"> y que a pesar de tener fortalezas</w:t>
      </w:r>
      <w:r w:rsidR="006D2976" w:rsidRPr="00DE4DA4">
        <w:rPr>
          <w:rFonts w:asciiTheme="minorHAnsi" w:hAnsiTheme="minorHAnsi" w:cstheme="minorHAnsi"/>
          <w:sz w:val="24"/>
          <w:szCs w:val="24"/>
          <w:lang w:val="es-CL"/>
        </w:rPr>
        <w:t>,</w:t>
      </w:r>
      <w:r w:rsidR="002D7CEA" w:rsidRPr="00DE4DA4">
        <w:rPr>
          <w:rFonts w:asciiTheme="minorHAnsi" w:hAnsiTheme="minorHAnsi" w:cstheme="minorHAnsi"/>
          <w:sz w:val="24"/>
          <w:szCs w:val="24"/>
          <w:lang w:val="es-CL"/>
        </w:rPr>
        <w:t xml:space="preserve"> como </w:t>
      </w:r>
      <w:r w:rsidR="006D2976" w:rsidRPr="00DE4DA4">
        <w:rPr>
          <w:rFonts w:asciiTheme="minorHAnsi" w:hAnsiTheme="minorHAnsi" w:cstheme="minorHAnsi"/>
          <w:sz w:val="24"/>
          <w:szCs w:val="24"/>
          <w:lang w:val="es-CL"/>
        </w:rPr>
        <w:t xml:space="preserve">el hecho de </w:t>
      </w:r>
      <w:r w:rsidR="002D7CEA" w:rsidRPr="00DE4DA4">
        <w:rPr>
          <w:rFonts w:asciiTheme="minorHAnsi" w:hAnsiTheme="minorHAnsi" w:cstheme="minorHAnsi"/>
          <w:sz w:val="24"/>
          <w:szCs w:val="24"/>
          <w:lang w:val="es-CL"/>
        </w:rPr>
        <w:t xml:space="preserve">estar ubicado </w:t>
      </w:r>
      <w:r w:rsidR="0083050E">
        <w:rPr>
          <w:rFonts w:asciiTheme="minorHAnsi" w:hAnsiTheme="minorHAnsi" w:cstheme="minorHAnsi"/>
          <w:sz w:val="24"/>
          <w:szCs w:val="24"/>
          <w:lang w:val="es-CL"/>
        </w:rPr>
        <w:t>cerca del</w:t>
      </w:r>
      <w:r w:rsidR="006A387C" w:rsidRPr="00DE4DA4">
        <w:rPr>
          <w:rFonts w:asciiTheme="minorHAnsi" w:hAnsiTheme="minorHAnsi" w:cstheme="minorHAnsi"/>
          <w:sz w:val="24"/>
          <w:szCs w:val="24"/>
          <w:lang w:val="es-CL"/>
        </w:rPr>
        <w:t xml:space="preserve"> centro</w:t>
      </w:r>
      <w:r w:rsidR="0090524A" w:rsidRPr="00DE4DA4">
        <w:rPr>
          <w:rFonts w:asciiTheme="minorHAnsi" w:hAnsiTheme="minorHAnsi" w:cstheme="minorHAnsi"/>
          <w:sz w:val="24"/>
          <w:szCs w:val="24"/>
          <w:lang w:val="es-CL"/>
        </w:rPr>
        <w:t xml:space="preserve"> de Santiago</w:t>
      </w:r>
      <w:r w:rsidR="006A387C" w:rsidRPr="00DE4DA4">
        <w:rPr>
          <w:rFonts w:asciiTheme="minorHAnsi" w:hAnsiTheme="minorHAnsi" w:cstheme="minorHAnsi"/>
          <w:sz w:val="24"/>
          <w:szCs w:val="24"/>
          <w:lang w:val="es-CL"/>
        </w:rPr>
        <w:t xml:space="preserve"> y con </w:t>
      </w:r>
      <w:r w:rsidR="0083050E">
        <w:rPr>
          <w:rFonts w:asciiTheme="minorHAnsi" w:hAnsiTheme="minorHAnsi" w:cstheme="minorHAnsi"/>
          <w:sz w:val="24"/>
          <w:szCs w:val="24"/>
          <w:lang w:val="es-CL"/>
        </w:rPr>
        <w:t xml:space="preserve">una muy </w:t>
      </w:r>
      <w:r w:rsidR="006A387C" w:rsidRPr="00DE4DA4">
        <w:rPr>
          <w:rFonts w:asciiTheme="minorHAnsi" w:hAnsiTheme="minorHAnsi" w:cstheme="minorHAnsi"/>
          <w:sz w:val="24"/>
          <w:szCs w:val="24"/>
          <w:lang w:val="es-CL"/>
        </w:rPr>
        <w:t>buena conectividad, no ha</w:t>
      </w:r>
      <w:r w:rsidR="0083050E">
        <w:rPr>
          <w:rFonts w:asciiTheme="minorHAnsi" w:hAnsiTheme="minorHAnsi" w:cstheme="minorHAnsi"/>
          <w:sz w:val="24"/>
          <w:szCs w:val="24"/>
          <w:lang w:val="es-CL"/>
        </w:rPr>
        <w:t>bía</w:t>
      </w:r>
      <w:r w:rsidR="006A387C" w:rsidRPr="00DE4DA4">
        <w:rPr>
          <w:rFonts w:asciiTheme="minorHAnsi" w:hAnsiTheme="minorHAnsi" w:cstheme="minorHAnsi"/>
          <w:sz w:val="24"/>
          <w:szCs w:val="24"/>
          <w:lang w:val="es-CL"/>
        </w:rPr>
        <w:t xml:space="preserve"> logrado </w:t>
      </w:r>
      <w:r w:rsidR="006D2976" w:rsidRPr="00DE4DA4">
        <w:rPr>
          <w:rFonts w:asciiTheme="minorHAnsi" w:hAnsiTheme="minorHAnsi" w:cstheme="minorHAnsi"/>
          <w:sz w:val="24"/>
          <w:szCs w:val="24"/>
          <w:lang w:val="es-CL"/>
        </w:rPr>
        <w:t xml:space="preserve">consolidar </w:t>
      </w:r>
      <w:r w:rsidR="006A387C" w:rsidRPr="00DE4DA4">
        <w:rPr>
          <w:rFonts w:asciiTheme="minorHAnsi" w:hAnsiTheme="minorHAnsi" w:cstheme="minorHAnsi"/>
          <w:sz w:val="24"/>
          <w:szCs w:val="24"/>
          <w:lang w:val="es-CL"/>
        </w:rPr>
        <w:t>un desarrollo continuo en el tiempo, por lo cual</w:t>
      </w:r>
      <w:r w:rsidR="00391E4E" w:rsidRPr="00DE4DA4">
        <w:rPr>
          <w:rFonts w:asciiTheme="minorHAnsi" w:hAnsiTheme="minorHAnsi" w:cstheme="minorHAnsi"/>
          <w:sz w:val="24"/>
          <w:szCs w:val="24"/>
          <w:lang w:val="es-CL"/>
        </w:rPr>
        <w:t xml:space="preserve"> </w:t>
      </w:r>
      <w:r w:rsidR="0083050E">
        <w:rPr>
          <w:rFonts w:asciiTheme="minorHAnsi" w:hAnsiTheme="minorHAnsi" w:cstheme="minorHAnsi"/>
          <w:sz w:val="24"/>
          <w:szCs w:val="24"/>
          <w:lang w:val="es-CL"/>
        </w:rPr>
        <w:t xml:space="preserve">gravarlo como zona ZU-2 representaba un estímulo inmobiliario ya que se </w:t>
      </w:r>
      <w:r w:rsidR="009B5D41" w:rsidRPr="00DE4DA4">
        <w:rPr>
          <w:rFonts w:asciiTheme="minorHAnsi" w:hAnsiTheme="minorHAnsi" w:cstheme="minorHAnsi"/>
          <w:sz w:val="24"/>
          <w:szCs w:val="24"/>
          <w:lang w:val="es-CL"/>
        </w:rPr>
        <w:t>autoriza</w:t>
      </w:r>
      <w:r w:rsidR="0083050E">
        <w:rPr>
          <w:rFonts w:asciiTheme="minorHAnsi" w:hAnsiTheme="minorHAnsi" w:cstheme="minorHAnsi"/>
          <w:sz w:val="24"/>
          <w:szCs w:val="24"/>
          <w:lang w:val="es-CL"/>
        </w:rPr>
        <w:t>ba</w:t>
      </w:r>
      <w:r w:rsidR="009B5D41" w:rsidRPr="00DE4DA4">
        <w:rPr>
          <w:rFonts w:asciiTheme="minorHAnsi" w:hAnsiTheme="minorHAnsi" w:cstheme="minorHAnsi"/>
          <w:sz w:val="24"/>
          <w:szCs w:val="24"/>
          <w:lang w:val="es-CL"/>
        </w:rPr>
        <w:t xml:space="preserve"> la construcción </w:t>
      </w:r>
      <w:r w:rsidR="0090524A" w:rsidRPr="00DE4DA4">
        <w:rPr>
          <w:rFonts w:asciiTheme="minorHAnsi" w:hAnsiTheme="minorHAnsi" w:cstheme="minorHAnsi"/>
          <w:sz w:val="24"/>
          <w:szCs w:val="24"/>
          <w:lang w:val="es-CL"/>
        </w:rPr>
        <w:t xml:space="preserve">de edificios en altura </w:t>
      </w:r>
      <w:r w:rsidR="0083050E">
        <w:rPr>
          <w:rFonts w:asciiTheme="minorHAnsi" w:hAnsiTheme="minorHAnsi" w:cstheme="minorHAnsi"/>
          <w:sz w:val="24"/>
          <w:szCs w:val="24"/>
          <w:lang w:val="es-CL"/>
        </w:rPr>
        <w:t xml:space="preserve">con </w:t>
      </w:r>
      <w:r w:rsidR="009B5D41" w:rsidRPr="00DE4DA4">
        <w:rPr>
          <w:rFonts w:asciiTheme="minorHAnsi" w:hAnsiTheme="minorHAnsi" w:cstheme="minorHAnsi"/>
          <w:sz w:val="24"/>
          <w:szCs w:val="24"/>
          <w:lang w:val="es-CL"/>
        </w:rPr>
        <w:t>ciertos incentivos</w:t>
      </w:r>
      <w:r w:rsidR="0090524A" w:rsidRPr="00DE4DA4">
        <w:rPr>
          <w:rFonts w:asciiTheme="minorHAnsi" w:hAnsiTheme="minorHAnsi" w:cstheme="minorHAnsi"/>
          <w:sz w:val="24"/>
          <w:szCs w:val="24"/>
          <w:lang w:val="es-CL"/>
        </w:rPr>
        <w:t>,</w:t>
      </w:r>
      <w:r w:rsidR="009B5D41" w:rsidRPr="00DE4DA4">
        <w:rPr>
          <w:rFonts w:asciiTheme="minorHAnsi" w:hAnsiTheme="minorHAnsi" w:cstheme="minorHAnsi"/>
          <w:sz w:val="24"/>
          <w:szCs w:val="24"/>
          <w:lang w:val="es-CL"/>
        </w:rPr>
        <w:t xml:space="preserve"> tanto para las empresas inmobiliarias que podrían invertir en el sector </w:t>
      </w:r>
      <w:r w:rsidR="0090524A" w:rsidRPr="00DE4DA4">
        <w:rPr>
          <w:rFonts w:asciiTheme="minorHAnsi" w:hAnsiTheme="minorHAnsi" w:cstheme="minorHAnsi"/>
          <w:sz w:val="24"/>
          <w:szCs w:val="24"/>
          <w:lang w:val="es-CL"/>
        </w:rPr>
        <w:t>como también para los potenciales compradores a través de la asignación de subsidios para la renovación urbana.</w:t>
      </w:r>
      <w:r w:rsidR="00391E4E" w:rsidRPr="00DE4DA4">
        <w:rPr>
          <w:rFonts w:asciiTheme="minorHAnsi" w:hAnsiTheme="minorHAnsi" w:cstheme="minorHAnsi"/>
          <w:sz w:val="24"/>
          <w:szCs w:val="24"/>
          <w:lang w:val="es-CL"/>
        </w:rPr>
        <w:t xml:space="preserve"> </w:t>
      </w:r>
    </w:p>
    <w:p w:rsidR="0083050E" w:rsidRDefault="0083050E" w:rsidP="0040186C">
      <w:pPr>
        <w:pStyle w:val="Standard"/>
        <w:tabs>
          <w:tab w:val="left" w:pos="993"/>
        </w:tabs>
        <w:ind w:firstLine="567"/>
        <w:jc w:val="both"/>
        <w:rPr>
          <w:rFonts w:asciiTheme="minorHAnsi" w:hAnsiTheme="minorHAnsi" w:cstheme="minorHAnsi"/>
          <w:sz w:val="24"/>
          <w:szCs w:val="24"/>
          <w:lang w:val="es-CL"/>
        </w:rPr>
      </w:pPr>
    </w:p>
    <w:p w:rsidR="00C65324" w:rsidRPr="00DE4DA4" w:rsidRDefault="0090524A" w:rsidP="0040186C">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No obstante lo anterior, </w:t>
      </w:r>
      <w:r w:rsidR="0083050E">
        <w:rPr>
          <w:rFonts w:asciiTheme="minorHAnsi" w:hAnsiTheme="minorHAnsi" w:cstheme="minorHAnsi"/>
          <w:sz w:val="24"/>
          <w:szCs w:val="24"/>
          <w:lang w:val="es-CL"/>
        </w:rPr>
        <w:t xml:space="preserve">en los 7 años de vigencia del PRC no han sido muchas las experiencias de renovación </w:t>
      </w:r>
      <w:r w:rsidR="007A34F5">
        <w:rPr>
          <w:rFonts w:asciiTheme="minorHAnsi" w:hAnsiTheme="minorHAnsi" w:cstheme="minorHAnsi"/>
          <w:sz w:val="24"/>
          <w:szCs w:val="24"/>
          <w:lang w:val="es-CL"/>
        </w:rPr>
        <w:t xml:space="preserve">por </w:t>
      </w:r>
      <w:r w:rsidR="0083050E">
        <w:rPr>
          <w:rFonts w:asciiTheme="minorHAnsi" w:hAnsiTheme="minorHAnsi" w:cstheme="minorHAnsi"/>
          <w:sz w:val="24"/>
          <w:szCs w:val="24"/>
          <w:lang w:val="es-CL"/>
        </w:rPr>
        <w:t>construcción de edificios en altura. E</w:t>
      </w:r>
      <w:r w:rsidRPr="00DE4DA4">
        <w:rPr>
          <w:rFonts w:asciiTheme="minorHAnsi" w:hAnsiTheme="minorHAnsi" w:cstheme="minorHAnsi"/>
          <w:sz w:val="24"/>
          <w:szCs w:val="24"/>
          <w:lang w:val="es-CL"/>
        </w:rPr>
        <w:t>l sector propuesto p</w:t>
      </w:r>
      <w:r w:rsidR="0083050E">
        <w:rPr>
          <w:rFonts w:asciiTheme="minorHAnsi" w:hAnsiTheme="minorHAnsi" w:cstheme="minorHAnsi"/>
          <w:sz w:val="24"/>
          <w:szCs w:val="24"/>
          <w:lang w:val="es-CL"/>
        </w:rPr>
        <w:t>or esta</w:t>
      </w:r>
      <w:r w:rsidRPr="00DE4DA4">
        <w:rPr>
          <w:rFonts w:asciiTheme="minorHAnsi" w:hAnsiTheme="minorHAnsi" w:cstheme="minorHAnsi"/>
          <w:sz w:val="24"/>
          <w:szCs w:val="24"/>
          <w:lang w:val="es-CL"/>
        </w:rPr>
        <w:t xml:space="preserve"> modificación no ha logrado revertir esta realidad y aún se observa como un sector </w:t>
      </w:r>
      <w:r w:rsidRPr="00DE4DA4">
        <w:rPr>
          <w:rFonts w:asciiTheme="minorHAnsi" w:hAnsiTheme="minorHAnsi" w:cstheme="minorHAnsi"/>
          <w:sz w:val="24"/>
          <w:szCs w:val="24"/>
          <w:lang w:val="es-CL"/>
        </w:rPr>
        <w:lastRenderedPageBreak/>
        <w:t xml:space="preserve">deprimido y con alta presencia de industrias, bodegas y talleres que al no estar regulados </w:t>
      </w:r>
      <w:r w:rsidR="0083050E">
        <w:rPr>
          <w:rFonts w:asciiTheme="minorHAnsi" w:hAnsiTheme="minorHAnsi" w:cstheme="minorHAnsi"/>
          <w:sz w:val="24"/>
          <w:szCs w:val="24"/>
          <w:lang w:val="es-CL"/>
        </w:rPr>
        <w:t xml:space="preserve">conviven con la actividad residencial de una manera muy irregular e insegura, enmascarando la actividad productiva en microempresas familiares, o en antiguas patentes congeladas.  Dado que las herramientas de fiscalización del municipio en dicho escenario son pocas, se estima conveniente validar la actividad productiva del sector pero con normativas urbanas </w:t>
      </w:r>
      <w:r w:rsidR="0083050E" w:rsidRPr="007A34F5">
        <w:rPr>
          <w:rFonts w:asciiTheme="minorHAnsi" w:hAnsiTheme="minorHAnsi" w:cstheme="minorHAnsi"/>
          <w:sz w:val="24"/>
          <w:szCs w:val="24"/>
          <w:lang w:val="es-CL"/>
        </w:rPr>
        <w:t xml:space="preserve">rigurosas, </w:t>
      </w:r>
      <w:r w:rsidR="00407294" w:rsidRPr="007A34F5">
        <w:rPr>
          <w:rFonts w:asciiTheme="minorHAnsi" w:hAnsiTheme="minorHAnsi" w:cstheme="minorHAnsi"/>
          <w:sz w:val="24"/>
          <w:szCs w:val="24"/>
          <w:lang w:val="es-CL"/>
        </w:rPr>
        <w:t>que sumadas a la legislación sectorial medioambiental y de salud, asegurarán</w:t>
      </w:r>
      <w:r w:rsidR="0083050E" w:rsidRPr="007A34F5">
        <w:rPr>
          <w:rFonts w:asciiTheme="minorHAnsi" w:hAnsiTheme="minorHAnsi" w:cstheme="minorHAnsi"/>
          <w:sz w:val="24"/>
          <w:szCs w:val="24"/>
          <w:lang w:val="es-CL"/>
        </w:rPr>
        <w:t xml:space="preserve"> el piso básico de buena convivencia entre la actividad productiva inofensiva y la vivienda.</w:t>
      </w:r>
      <w:r w:rsidR="0083050E">
        <w:rPr>
          <w:rFonts w:asciiTheme="minorHAnsi" w:hAnsiTheme="minorHAnsi" w:cstheme="minorHAnsi"/>
          <w:sz w:val="24"/>
          <w:szCs w:val="24"/>
          <w:lang w:val="es-CL"/>
        </w:rPr>
        <w:t xml:space="preserve">  </w:t>
      </w:r>
      <w:r w:rsidR="006A387C" w:rsidRPr="00DE4DA4">
        <w:rPr>
          <w:rFonts w:asciiTheme="minorHAnsi" w:hAnsiTheme="minorHAnsi" w:cstheme="minorHAnsi"/>
          <w:sz w:val="24"/>
          <w:szCs w:val="24"/>
          <w:lang w:val="es-CL"/>
        </w:rPr>
        <w:t xml:space="preserve">  </w:t>
      </w:r>
      <w:r w:rsidR="002D7CEA" w:rsidRPr="00DE4DA4">
        <w:rPr>
          <w:rFonts w:asciiTheme="minorHAnsi" w:hAnsiTheme="minorHAnsi" w:cstheme="minorHAnsi"/>
          <w:sz w:val="24"/>
          <w:szCs w:val="24"/>
          <w:lang w:val="es-CL"/>
        </w:rPr>
        <w:t xml:space="preserve"> </w:t>
      </w:r>
    </w:p>
    <w:p w:rsidR="00C65324" w:rsidRPr="00DE4DA4" w:rsidRDefault="00C65324" w:rsidP="0040186C">
      <w:pPr>
        <w:pStyle w:val="Standard"/>
        <w:tabs>
          <w:tab w:val="left" w:pos="993"/>
        </w:tabs>
        <w:ind w:firstLine="567"/>
        <w:jc w:val="both"/>
        <w:rPr>
          <w:rFonts w:asciiTheme="minorHAnsi" w:hAnsiTheme="minorHAnsi" w:cstheme="minorHAnsi"/>
          <w:sz w:val="24"/>
          <w:szCs w:val="24"/>
          <w:lang w:val="es-CL"/>
        </w:rPr>
      </w:pPr>
    </w:p>
    <w:p w:rsidR="008C56C8" w:rsidRDefault="0040186C" w:rsidP="0040186C">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A </w:t>
      </w:r>
      <w:r w:rsidRPr="007A34F5">
        <w:rPr>
          <w:rFonts w:asciiTheme="minorHAnsi" w:hAnsiTheme="minorHAnsi" w:cstheme="minorHAnsi"/>
          <w:sz w:val="24"/>
          <w:szCs w:val="24"/>
          <w:lang w:val="es-CL"/>
        </w:rPr>
        <w:t>continuación, se presenta</w:t>
      </w:r>
      <w:r w:rsidR="00407294" w:rsidRPr="007A34F5">
        <w:rPr>
          <w:rFonts w:asciiTheme="minorHAnsi" w:hAnsiTheme="minorHAnsi" w:cstheme="minorHAnsi"/>
          <w:sz w:val="24"/>
          <w:szCs w:val="24"/>
          <w:lang w:val="es-CL"/>
        </w:rPr>
        <w:t>n</w:t>
      </w:r>
      <w:r w:rsidRPr="007A34F5">
        <w:rPr>
          <w:rFonts w:asciiTheme="minorHAnsi" w:hAnsiTheme="minorHAnsi" w:cstheme="minorHAnsi"/>
          <w:sz w:val="24"/>
          <w:szCs w:val="24"/>
          <w:lang w:val="es-CL"/>
        </w:rPr>
        <w:t xml:space="preserve"> </w:t>
      </w:r>
      <w:r w:rsidR="0083050E" w:rsidRPr="007A34F5">
        <w:rPr>
          <w:rFonts w:asciiTheme="minorHAnsi" w:hAnsiTheme="minorHAnsi" w:cstheme="minorHAnsi"/>
          <w:sz w:val="24"/>
          <w:szCs w:val="24"/>
          <w:lang w:val="es-CL"/>
        </w:rPr>
        <w:t>las</w:t>
      </w:r>
      <w:r w:rsidRPr="007A34F5">
        <w:rPr>
          <w:rFonts w:asciiTheme="minorHAnsi" w:hAnsiTheme="minorHAnsi" w:cstheme="minorHAnsi"/>
          <w:sz w:val="24"/>
          <w:szCs w:val="24"/>
          <w:lang w:val="es-CL"/>
        </w:rPr>
        <w:t xml:space="preserve"> normas </w:t>
      </w:r>
      <w:r w:rsidR="0083050E" w:rsidRPr="007A34F5">
        <w:rPr>
          <w:rFonts w:asciiTheme="minorHAnsi" w:hAnsiTheme="minorHAnsi" w:cstheme="minorHAnsi"/>
          <w:sz w:val="24"/>
          <w:szCs w:val="24"/>
          <w:lang w:val="es-CL"/>
        </w:rPr>
        <w:t xml:space="preserve">urbanísticas </w:t>
      </w:r>
      <w:r w:rsidR="008C56C8" w:rsidRPr="007A34F5">
        <w:rPr>
          <w:rFonts w:asciiTheme="minorHAnsi" w:hAnsiTheme="minorHAnsi" w:cstheme="minorHAnsi"/>
          <w:sz w:val="24"/>
          <w:szCs w:val="24"/>
          <w:lang w:val="es-CL"/>
        </w:rPr>
        <w:t>de la Zona ZU</w:t>
      </w:r>
      <w:r w:rsidR="00784402" w:rsidRPr="007A34F5">
        <w:rPr>
          <w:rFonts w:asciiTheme="minorHAnsi" w:hAnsiTheme="minorHAnsi" w:cstheme="minorHAnsi"/>
          <w:sz w:val="24"/>
          <w:szCs w:val="24"/>
          <w:lang w:val="es-CL"/>
        </w:rPr>
        <w:t>-</w:t>
      </w:r>
      <w:r w:rsidR="008C56C8" w:rsidRPr="007A34F5">
        <w:rPr>
          <w:rFonts w:asciiTheme="minorHAnsi" w:hAnsiTheme="minorHAnsi" w:cstheme="minorHAnsi"/>
          <w:sz w:val="24"/>
          <w:szCs w:val="24"/>
          <w:lang w:val="es-CL"/>
        </w:rPr>
        <w:t xml:space="preserve">2 que </w:t>
      </w:r>
      <w:r w:rsidR="00952431" w:rsidRPr="007A34F5">
        <w:rPr>
          <w:rFonts w:asciiTheme="minorHAnsi" w:hAnsiTheme="minorHAnsi" w:cstheme="minorHAnsi"/>
          <w:sz w:val="24"/>
          <w:szCs w:val="24"/>
          <w:lang w:val="es-CL"/>
        </w:rPr>
        <w:t xml:space="preserve">actualmente </w:t>
      </w:r>
      <w:r w:rsidRPr="007A34F5">
        <w:rPr>
          <w:rFonts w:asciiTheme="minorHAnsi" w:hAnsiTheme="minorHAnsi" w:cstheme="minorHAnsi"/>
          <w:sz w:val="24"/>
          <w:szCs w:val="24"/>
          <w:lang w:val="es-CL"/>
        </w:rPr>
        <w:t xml:space="preserve"> rigen sobre el polígono</w:t>
      </w:r>
      <w:r w:rsidR="008C56C8" w:rsidRPr="007A34F5">
        <w:rPr>
          <w:rFonts w:asciiTheme="minorHAnsi" w:hAnsiTheme="minorHAnsi" w:cstheme="minorHAnsi"/>
          <w:sz w:val="24"/>
          <w:szCs w:val="24"/>
          <w:lang w:val="es-CL"/>
        </w:rPr>
        <w:t>.</w:t>
      </w:r>
    </w:p>
    <w:p w:rsidR="0083050E" w:rsidRPr="007E44CA" w:rsidRDefault="0083050E" w:rsidP="0083050E">
      <w:pPr>
        <w:pStyle w:val="Ttulo2"/>
        <w:rPr>
          <w:lang w:val="es-CL"/>
        </w:rPr>
      </w:pPr>
      <w:r>
        <w:rPr>
          <w:lang w:val="es-CL"/>
        </w:rPr>
        <w:t>3.1.- Normativa actual</w:t>
      </w:r>
    </w:p>
    <w:p w:rsidR="000A57B6" w:rsidRDefault="000A57B6" w:rsidP="0040186C">
      <w:pPr>
        <w:pStyle w:val="Standard"/>
        <w:tabs>
          <w:tab w:val="left" w:pos="993"/>
        </w:tabs>
        <w:ind w:firstLine="567"/>
        <w:jc w:val="both"/>
        <w:rPr>
          <w:rFonts w:asciiTheme="minorHAnsi" w:hAnsiTheme="minorHAnsi" w:cstheme="minorHAnsi"/>
          <w:sz w:val="24"/>
          <w:szCs w:val="24"/>
          <w:lang w:val="es-CL"/>
        </w:rPr>
      </w:pPr>
    </w:p>
    <w:p w:rsidR="000A57B6" w:rsidRPr="00DE4DA4" w:rsidRDefault="000A57B6" w:rsidP="000A57B6">
      <w:pPr>
        <w:pStyle w:val="Standard"/>
        <w:tabs>
          <w:tab w:val="left" w:pos="993"/>
        </w:tabs>
        <w:jc w:val="both"/>
        <w:rPr>
          <w:rFonts w:asciiTheme="minorHAnsi" w:hAnsiTheme="minorHAnsi" w:cstheme="minorHAnsi"/>
          <w:sz w:val="24"/>
          <w:szCs w:val="24"/>
          <w:lang w:val="es-CL"/>
        </w:rPr>
      </w:pPr>
      <w:r w:rsidRPr="00D52C75">
        <w:rPr>
          <w:rFonts w:asciiTheme="minorHAnsi" w:hAnsiTheme="minorHAnsi" w:cstheme="minorHAnsi"/>
          <w:b/>
          <w:sz w:val="24"/>
          <w:szCs w:val="24"/>
        </w:rPr>
        <w:t xml:space="preserve">Zona </w:t>
      </w:r>
      <w:r>
        <w:rPr>
          <w:rFonts w:asciiTheme="minorHAnsi" w:hAnsiTheme="minorHAnsi" w:cstheme="minorHAnsi"/>
          <w:b/>
          <w:sz w:val="24"/>
          <w:szCs w:val="24"/>
        </w:rPr>
        <w:t>ZU-2</w:t>
      </w:r>
      <w:r w:rsidRPr="00D52C75">
        <w:rPr>
          <w:rFonts w:asciiTheme="minorHAnsi" w:hAnsiTheme="minorHAnsi" w:cstheme="minorHAnsi"/>
          <w:b/>
          <w:sz w:val="24"/>
          <w:szCs w:val="24"/>
        </w:rPr>
        <w:t xml:space="preserve">: </w:t>
      </w:r>
      <w:r>
        <w:rPr>
          <w:rFonts w:asciiTheme="minorHAnsi" w:hAnsiTheme="minorHAnsi" w:cstheme="minorHAnsi"/>
          <w:b/>
          <w:sz w:val="24"/>
          <w:szCs w:val="24"/>
        </w:rPr>
        <w:t>RESIDENCIAL DE RENOVACIÓN:</w:t>
      </w:r>
    </w:p>
    <w:p w:rsidR="008C56C8" w:rsidRPr="00DE4DA4" w:rsidRDefault="008C56C8" w:rsidP="0040186C">
      <w:pPr>
        <w:pStyle w:val="Standard"/>
        <w:tabs>
          <w:tab w:val="left" w:pos="993"/>
        </w:tabs>
        <w:ind w:firstLine="567"/>
        <w:jc w:val="both"/>
        <w:rPr>
          <w:rFonts w:asciiTheme="minorHAnsi" w:hAnsiTheme="minorHAnsi" w:cstheme="minorHAnsi"/>
          <w:sz w:val="24"/>
          <w:szCs w:val="24"/>
          <w:lang w:val="es-CL"/>
        </w:rPr>
      </w:pPr>
    </w:p>
    <w:p w:rsidR="008C56C8" w:rsidRPr="00DE4DA4" w:rsidRDefault="008C56C8" w:rsidP="002B435C">
      <w:pPr>
        <w:pStyle w:val="Standard"/>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USOS PERMITIDOS</w:t>
      </w:r>
    </w:p>
    <w:p w:rsidR="008C56C8" w:rsidRPr="00DE4DA4" w:rsidRDefault="008C56C8" w:rsidP="0040186C">
      <w:pPr>
        <w:pStyle w:val="Standard"/>
        <w:tabs>
          <w:tab w:val="left" w:pos="993"/>
        </w:tabs>
        <w:ind w:firstLine="567"/>
        <w:jc w:val="both"/>
        <w:rPr>
          <w:rFonts w:asciiTheme="minorHAnsi" w:hAnsiTheme="minorHAnsi" w:cstheme="minorHAnsi"/>
          <w:sz w:val="24"/>
          <w:szCs w:val="24"/>
          <w:lang w:val="es-CL"/>
        </w:rPr>
      </w:pPr>
    </w:p>
    <w:p w:rsidR="00E409A9" w:rsidRPr="00DE4DA4" w:rsidRDefault="00E409A9" w:rsidP="00E409A9">
      <w:pPr>
        <w:pStyle w:val="Standard"/>
        <w:numPr>
          <w:ilvl w:val="3"/>
          <w:numId w:val="13"/>
        </w:numPr>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RESIDENCIAL</w:t>
      </w:r>
      <w:r w:rsidR="002B435C" w:rsidRPr="00DE4DA4">
        <w:rPr>
          <w:rFonts w:asciiTheme="minorHAnsi" w:hAnsiTheme="minorHAnsi" w:cstheme="minorHAnsi"/>
          <w:sz w:val="24"/>
          <w:szCs w:val="24"/>
          <w:lang w:val="es-CL"/>
        </w:rPr>
        <w:t>: Vivienda</w:t>
      </w:r>
      <w:r w:rsidRPr="00DE4DA4">
        <w:rPr>
          <w:rFonts w:asciiTheme="minorHAnsi" w:hAnsiTheme="minorHAnsi" w:cstheme="minorHAnsi"/>
          <w:sz w:val="24"/>
          <w:szCs w:val="24"/>
          <w:lang w:val="es-CL"/>
        </w:rPr>
        <w:t xml:space="preserve">, sin perjuicio de lo cual, se autoriza la implantación de comercio en el 1er. piso. Aquellos usos definidos en el Art. 2.1.25. de la O.G.U.C. y los complementos a vivienda establecidos en el Art. 2.1.26. de la O.G.U.C.  </w:t>
      </w:r>
    </w:p>
    <w:p w:rsidR="00E409A9" w:rsidRPr="00DE4DA4" w:rsidRDefault="00E409A9" w:rsidP="00E409A9">
      <w:pPr>
        <w:pStyle w:val="Standard"/>
        <w:tabs>
          <w:tab w:val="left" w:pos="993"/>
        </w:tabs>
        <w:ind w:left="567"/>
        <w:jc w:val="both"/>
        <w:rPr>
          <w:rFonts w:asciiTheme="minorHAnsi" w:hAnsiTheme="minorHAnsi" w:cstheme="minorHAnsi"/>
          <w:sz w:val="24"/>
          <w:szCs w:val="24"/>
          <w:lang w:val="es-CL"/>
        </w:rPr>
      </w:pPr>
    </w:p>
    <w:p w:rsidR="00E409A9" w:rsidRPr="00DE4DA4" w:rsidRDefault="00E409A9" w:rsidP="0040186C">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2. EQUIPAMIENTO</w:t>
      </w:r>
      <w:r w:rsidR="002B435C" w:rsidRPr="00DE4DA4">
        <w:rPr>
          <w:rFonts w:asciiTheme="minorHAnsi" w:hAnsiTheme="minorHAnsi" w:cstheme="minorHAnsi"/>
          <w:sz w:val="24"/>
          <w:szCs w:val="24"/>
          <w:lang w:val="es-CL"/>
        </w:rPr>
        <w:t>: Comercio</w:t>
      </w:r>
      <w:r w:rsidRPr="00DE4DA4">
        <w:rPr>
          <w:rFonts w:asciiTheme="minorHAnsi" w:hAnsiTheme="minorHAnsi" w:cstheme="minorHAnsi"/>
          <w:sz w:val="24"/>
          <w:szCs w:val="24"/>
          <w:lang w:val="es-CL"/>
        </w:rPr>
        <w:t xml:space="preserve">, culto y cultura, deportes, educación, esparcimiento, salud, seguridad, servicios, social. Cuando los servicios de carácter artesanal sean calificadas como “actividades productivas” no corresponderán a equipamiento de servicios, sin perjuicio de lo señalado en el Art. 2.1.28. de la O.G.U.C.    </w:t>
      </w:r>
    </w:p>
    <w:p w:rsidR="00E409A9" w:rsidRPr="00DE4DA4" w:rsidRDefault="00E409A9" w:rsidP="0040186C">
      <w:pPr>
        <w:pStyle w:val="Standard"/>
        <w:tabs>
          <w:tab w:val="left" w:pos="993"/>
        </w:tabs>
        <w:ind w:firstLine="567"/>
        <w:jc w:val="both"/>
        <w:rPr>
          <w:rFonts w:asciiTheme="minorHAnsi" w:hAnsiTheme="minorHAnsi" w:cstheme="minorHAnsi"/>
          <w:sz w:val="24"/>
          <w:szCs w:val="24"/>
          <w:lang w:val="es-CL"/>
        </w:rPr>
      </w:pPr>
    </w:p>
    <w:p w:rsidR="00E409A9" w:rsidRPr="00DE4DA4" w:rsidRDefault="00E409A9" w:rsidP="0040186C">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3. INFRAESTRUCTURA</w:t>
      </w:r>
      <w:r w:rsidR="002B435C" w:rsidRPr="00DE4DA4">
        <w:rPr>
          <w:rFonts w:asciiTheme="minorHAnsi" w:hAnsiTheme="minorHAnsi" w:cstheme="minorHAnsi"/>
          <w:sz w:val="24"/>
          <w:szCs w:val="24"/>
          <w:lang w:val="es-CL"/>
        </w:rPr>
        <w:t xml:space="preserve">: </w:t>
      </w:r>
      <w:r w:rsidRPr="00DE4DA4">
        <w:rPr>
          <w:rFonts w:asciiTheme="minorHAnsi" w:hAnsiTheme="minorHAnsi" w:cstheme="minorHAnsi"/>
          <w:sz w:val="24"/>
          <w:szCs w:val="24"/>
          <w:lang w:val="es-CL"/>
        </w:rPr>
        <w:t xml:space="preserve">De transporte como vías y estaciones de metro, estacionamientos. Sanitaria como canales de riego e Infraestructura Energética como ductos de distribución de gas.  </w:t>
      </w:r>
    </w:p>
    <w:p w:rsidR="00E409A9" w:rsidRPr="00DE4DA4" w:rsidRDefault="00E409A9" w:rsidP="0040186C">
      <w:pPr>
        <w:pStyle w:val="Standard"/>
        <w:tabs>
          <w:tab w:val="left" w:pos="993"/>
        </w:tabs>
        <w:ind w:firstLine="567"/>
        <w:jc w:val="both"/>
        <w:rPr>
          <w:rFonts w:asciiTheme="minorHAnsi" w:hAnsiTheme="minorHAnsi" w:cstheme="minorHAnsi"/>
          <w:sz w:val="24"/>
          <w:szCs w:val="24"/>
          <w:lang w:val="es-CL"/>
        </w:rPr>
      </w:pPr>
    </w:p>
    <w:p w:rsidR="00E409A9" w:rsidRPr="00DE4DA4" w:rsidRDefault="00E409A9" w:rsidP="0040186C">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4. ÁREAS VERDES</w:t>
      </w:r>
      <w:r w:rsidR="002B435C" w:rsidRPr="00DE4DA4">
        <w:rPr>
          <w:rFonts w:asciiTheme="minorHAnsi" w:hAnsiTheme="minorHAnsi" w:cstheme="minorHAnsi"/>
          <w:sz w:val="24"/>
          <w:szCs w:val="24"/>
          <w:lang w:val="es-CL"/>
        </w:rPr>
        <w:t>:</w:t>
      </w:r>
      <w:r w:rsidR="009B35C0" w:rsidRPr="00DE4DA4">
        <w:rPr>
          <w:rFonts w:asciiTheme="minorHAnsi" w:hAnsiTheme="minorHAnsi" w:cstheme="minorHAnsi"/>
          <w:sz w:val="24"/>
          <w:szCs w:val="24"/>
          <w:lang w:val="es-CL"/>
        </w:rPr>
        <w:t xml:space="preserve"> </w:t>
      </w:r>
      <w:r w:rsidRPr="00DE4DA4">
        <w:rPr>
          <w:rFonts w:asciiTheme="minorHAnsi" w:hAnsiTheme="minorHAnsi" w:cstheme="minorHAnsi"/>
          <w:sz w:val="24"/>
          <w:szCs w:val="24"/>
          <w:lang w:val="es-CL"/>
        </w:rPr>
        <w:t>Bandejones y platabandas, parque, plaza, jardines.</w:t>
      </w:r>
    </w:p>
    <w:p w:rsidR="004B2BA6" w:rsidRPr="00DE4DA4" w:rsidRDefault="004B2BA6" w:rsidP="0040186C">
      <w:pPr>
        <w:pStyle w:val="Standard"/>
        <w:tabs>
          <w:tab w:val="left" w:pos="993"/>
        </w:tabs>
        <w:ind w:firstLine="567"/>
        <w:jc w:val="both"/>
        <w:rPr>
          <w:rFonts w:asciiTheme="minorHAnsi" w:hAnsiTheme="minorHAnsi" w:cstheme="minorHAnsi"/>
          <w:sz w:val="24"/>
          <w:szCs w:val="24"/>
          <w:lang w:val="es-CL"/>
        </w:rPr>
      </w:pPr>
    </w:p>
    <w:p w:rsidR="00952431" w:rsidRPr="00DE4DA4" w:rsidRDefault="0057041A" w:rsidP="002B435C">
      <w:pPr>
        <w:pStyle w:val="Standard"/>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USOS PROHIBIDOS</w:t>
      </w:r>
    </w:p>
    <w:p w:rsidR="0057041A" w:rsidRPr="00DE4DA4" w:rsidRDefault="0057041A" w:rsidP="0040186C">
      <w:pPr>
        <w:pStyle w:val="Standard"/>
        <w:tabs>
          <w:tab w:val="left" w:pos="993"/>
        </w:tabs>
        <w:ind w:firstLine="567"/>
        <w:jc w:val="both"/>
        <w:rPr>
          <w:rFonts w:asciiTheme="minorHAnsi" w:hAnsiTheme="minorHAnsi" w:cstheme="minorHAnsi"/>
          <w:sz w:val="24"/>
          <w:szCs w:val="24"/>
          <w:lang w:val="es-CL"/>
        </w:rPr>
      </w:pPr>
    </w:p>
    <w:p w:rsidR="002B435C" w:rsidRPr="00DE4DA4" w:rsidRDefault="0057041A" w:rsidP="002B435C">
      <w:pPr>
        <w:pStyle w:val="Standard"/>
        <w:numPr>
          <w:ilvl w:val="0"/>
          <w:numId w:val="16"/>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científico correspondiente a Centro de investigación científica y tecnológica.</w:t>
      </w:r>
    </w:p>
    <w:p w:rsidR="002B435C" w:rsidRPr="00DE4DA4" w:rsidRDefault="0057041A" w:rsidP="002B435C">
      <w:pPr>
        <w:pStyle w:val="Standard"/>
        <w:numPr>
          <w:ilvl w:val="0"/>
          <w:numId w:val="16"/>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de comercio correspondiente a discotecas, empresa de control de peso de vehículos de carga, estación de servicio, grandes tiendas, mercados, multitiendas, supermercados.</w:t>
      </w:r>
    </w:p>
    <w:p w:rsidR="002B435C" w:rsidRPr="00DE4DA4" w:rsidRDefault="0057041A" w:rsidP="002B435C">
      <w:pPr>
        <w:pStyle w:val="Standard"/>
        <w:numPr>
          <w:ilvl w:val="0"/>
          <w:numId w:val="16"/>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de culto y cultura correspondientes a canal de televisión, radioemisoras.</w:t>
      </w:r>
    </w:p>
    <w:p w:rsidR="002B435C" w:rsidRPr="00DE4DA4" w:rsidRDefault="0057041A" w:rsidP="002B435C">
      <w:pPr>
        <w:pStyle w:val="Standard"/>
        <w:numPr>
          <w:ilvl w:val="0"/>
          <w:numId w:val="16"/>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 xml:space="preserve">Equipamiento de deporte correspondiente a estadio.  </w:t>
      </w:r>
    </w:p>
    <w:p w:rsidR="002B435C" w:rsidRPr="00DE4DA4" w:rsidRDefault="0057041A" w:rsidP="002B435C">
      <w:pPr>
        <w:pStyle w:val="Standard"/>
        <w:numPr>
          <w:ilvl w:val="0"/>
          <w:numId w:val="16"/>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lastRenderedPageBreak/>
        <w:t>Equipamiento de esparcimiento correspondiente a autocine, cabaret, circo, club de campo, hotel, hostería, motel, parque de diversiones, pista de espectáculos, quinta de recreo, sala de eventos, salón de baile, salón de juegos, zona de picnic y zoológicos.</w:t>
      </w:r>
    </w:p>
    <w:p w:rsidR="002B435C" w:rsidRPr="00DE4DA4" w:rsidRDefault="0057041A" w:rsidP="002B435C">
      <w:pPr>
        <w:pStyle w:val="Standard"/>
        <w:numPr>
          <w:ilvl w:val="0"/>
          <w:numId w:val="16"/>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de salud correspondiente a casa de reposo, clínica de recuperación médica, clínica psiquiátrica, hogar de ancianos, hospital.</w:t>
      </w:r>
    </w:p>
    <w:p w:rsidR="002B435C" w:rsidRPr="00DE4DA4" w:rsidRDefault="0057041A" w:rsidP="002B435C">
      <w:pPr>
        <w:pStyle w:val="Standard"/>
        <w:numPr>
          <w:ilvl w:val="0"/>
          <w:numId w:val="16"/>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de seguridad correspondiente a cárceles y centros de detención.</w:t>
      </w:r>
    </w:p>
    <w:p w:rsidR="002B435C" w:rsidRPr="00DE4DA4" w:rsidRDefault="0057041A" w:rsidP="002B435C">
      <w:pPr>
        <w:pStyle w:val="Standard"/>
        <w:numPr>
          <w:ilvl w:val="0"/>
          <w:numId w:val="16"/>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de servicios correspondiente a banco e institución financiera, asociación de fondos de pensiones, notario.</w:t>
      </w:r>
    </w:p>
    <w:p w:rsidR="002B435C" w:rsidRPr="00DE4DA4" w:rsidRDefault="0057041A" w:rsidP="002B435C">
      <w:pPr>
        <w:pStyle w:val="Standard"/>
        <w:numPr>
          <w:ilvl w:val="0"/>
          <w:numId w:val="16"/>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social correspondiente a sede asociación política, sede gremial, sede sindical.</w:t>
      </w:r>
    </w:p>
    <w:p w:rsidR="002B435C" w:rsidRPr="00DE4DA4" w:rsidRDefault="0057041A" w:rsidP="002B435C">
      <w:pPr>
        <w:pStyle w:val="Standard"/>
        <w:numPr>
          <w:ilvl w:val="0"/>
          <w:numId w:val="16"/>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Actividades de servicio de carácter similar al industrial.</w:t>
      </w:r>
    </w:p>
    <w:p w:rsidR="0057041A" w:rsidRPr="00DE4DA4" w:rsidRDefault="0057041A" w:rsidP="002B435C">
      <w:pPr>
        <w:pStyle w:val="Standard"/>
        <w:numPr>
          <w:ilvl w:val="0"/>
          <w:numId w:val="16"/>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Infraestructura correspondiente a disposición transitoria o final de residuos sólidos, estación ferroviaria, instalaciones de telecomunicaciones, instalaciones de televisión, plantas de tratamiento de aguas servidas, rodoviarios y terminales de locomoción colectiva urbana, terminales de taxis y radiotaxis, terminales de transporte terrestre.</w:t>
      </w:r>
    </w:p>
    <w:p w:rsidR="0057041A" w:rsidRPr="00DE4DA4" w:rsidRDefault="0057041A" w:rsidP="0040186C">
      <w:pPr>
        <w:pStyle w:val="Standard"/>
        <w:tabs>
          <w:tab w:val="left" w:pos="993"/>
        </w:tabs>
        <w:ind w:firstLine="567"/>
        <w:jc w:val="both"/>
        <w:rPr>
          <w:rFonts w:asciiTheme="minorHAnsi" w:hAnsiTheme="minorHAnsi" w:cstheme="minorHAnsi"/>
          <w:color w:val="000000"/>
          <w:kern w:val="0"/>
          <w:lang w:val="es-CL"/>
        </w:rPr>
      </w:pPr>
    </w:p>
    <w:p w:rsidR="0057041A" w:rsidRPr="00DE4DA4" w:rsidRDefault="0057041A" w:rsidP="007A34F5">
      <w:pPr>
        <w:widowControl/>
        <w:suppressAutoHyphens w:val="0"/>
        <w:autoSpaceDN/>
        <w:spacing w:after="200" w:line="276" w:lineRule="auto"/>
        <w:textAlignment w:val="auto"/>
        <w:rPr>
          <w:rFonts w:asciiTheme="minorHAnsi" w:hAnsiTheme="minorHAnsi" w:cstheme="minorHAnsi"/>
        </w:rPr>
      </w:pPr>
      <w:r w:rsidRPr="00DE4DA4">
        <w:rPr>
          <w:rFonts w:asciiTheme="minorHAnsi" w:hAnsiTheme="minorHAnsi" w:cstheme="minorHAnsi"/>
        </w:rPr>
        <w:t>CUADRO DE NORMAS URBANÍSTICAS:</w:t>
      </w:r>
    </w:p>
    <w:tbl>
      <w:tblPr>
        <w:tblStyle w:val="Tablaconcuadrcula"/>
        <w:tblW w:w="0" w:type="auto"/>
        <w:tblLayout w:type="fixed"/>
        <w:tblLook w:val="04A0"/>
      </w:tblPr>
      <w:tblGrid>
        <w:gridCol w:w="1101"/>
        <w:gridCol w:w="850"/>
        <w:gridCol w:w="1418"/>
        <w:gridCol w:w="992"/>
        <w:gridCol w:w="1134"/>
        <w:gridCol w:w="1417"/>
        <w:gridCol w:w="969"/>
        <w:gridCol w:w="1173"/>
      </w:tblGrid>
      <w:tr w:rsidR="0057041A" w:rsidRPr="00DE4DA4" w:rsidTr="00407294">
        <w:tc>
          <w:tcPr>
            <w:tcW w:w="9054" w:type="dxa"/>
            <w:gridSpan w:val="8"/>
          </w:tcPr>
          <w:p w:rsidR="0057041A" w:rsidRPr="00DE4DA4" w:rsidRDefault="0057041A" w:rsidP="00B413B6">
            <w:pPr>
              <w:pStyle w:val="Standard"/>
              <w:rPr>
                <w:rFonts w:asciiTheme="minorHAnsi" w:hAnsiTheme="minorHAnsi" w:cstheme="minorHAnsi"/>
                <w:sz w:val="24"/>
                <w:szCs w:val="24"/>
                <w:lang w:val="es-CL"/>
              </w:rPr>
            </w:pPr>
            <w:r w:rsidRPr="00DE4DA4">
              <w:rPr>
                <w:rFonts w:asciiTheme="minorHAnsi" w:hAnsiTheme="minorHAnsi" w:cstheme="minorHAnsi"/>
                <w:sz w:val="24"/>
                <w:szCs w:val="24"/>
                <w:lang w:val="es-CL"/>
              </w:rPr>
              <w:t>ZU-2</w:t>
            </w:r>
          </w:p>
        </w:tc>
      </w:tr>
      <w:tr w:rsidR="00407294" w:rsidRPr="00407294" w:rsidTr="00407294">
        <w:tc>
          <w:tcPr>
            <w:tcW w:w="1101" w:type="dxa"/>
          </w:tcPr>
          <w:p w:rsidR="0057041A" w:rsidRPr="00407294" w:rsidRDefault="0057041A" w:rsidP="00B413B6">
            <w:pPr>
              <w:pStyle w:val="Standard"/>
              <w:jc w:val="both"/>
              <w:rPr>
                <w:rFonts w:asciiTheme="minorHAnsi" w:hAnsiTheme="minorHAnsi" w:cstheme="minorHAnsi"/>
                <w:sz w:val="16"/>
                <w:szCs w:val="16"/>
                <w:lang w:val="es-CL"/>
              </w:rPr>
            </w:pPr>
            <w:r w:rsidRPr="00407294">
              <w:rPr>
                <w:rFonts w:asciiTheme="minorHAnsi" w:hAnsiTheme="minorHAnsi" w:cstheme="minorHAnsi"/>
                <w:sz w:val="16"/>
                <w:szCs w:val="16"/>
                <w:lang w:val="es-CL"/>
              </w:rPr>
              <w:t>Sup.predial m2 desde-hasta</w:t>
            </w:r>
          </w:p>
        </w:tc>
        <w:tc>
          <w:tcPr>
            <w:tcW w:w="850" w:type="dxa"/>
          </w:tcPr>
          <w:p w:rsidR="0057041A" w:rsidRPr="00407294" w:rsidRDefault="0057041A" w:rsidP="00B413B6">
            <w:pPr>
              <w:pStyle w:val="Standard"/>
              <w:jc w:val="both"/>
              <w:rPr>
                <w:rFonts w:asciiTheme="minorHAnsi" w:hAnsiTheme="minorHAnsi" w:cstheme="minorHAnsi"/>
                <w:sz w:val="16"/>
                <w:szCs w:val="16"/>
                <w:lang w:val="es-CL"/>
              </w:rPr>
            </w:pPr>
            <w:r w:rsidRPr="00407294">
              <w:rPr>
                <w:rFonts w:asciiTheme="minorHAnsi" w:hAnsiTheme="minorHAnsi" w:cstheme="minorHAnsi"/>
                <w:sz w:val="16"/>
                <w:szCs w:val="16"/>
                <w:lang w:val="es-CL"/>
              </w:rPr>
              <w:t>Altura max. n° pisos</w:t>
            </w:r>
          </w:p>
        </w:tc>
        <w:tc>
          <w:tcPr>
            <w:tcW w:w="1418" w:type="dxa"/>
          </w:tcPr>
          <w:p w:rsidR="0057041A" w:rsidRPr="00407294" w:rsidRDefault="0057041A" w:rsidP="00B413B6">
            <w:pPr>
              <w:pStyle w:val="Standard"/>
              <w:jc w:val="both"/>
              <w:rPr>
                <w:rFonts w:asciiTheme="minorHAnsi" w:hAnsiTheme="minorHAnsi" w:cstheme="minorHAnsi"/>
                <w:sz w:val="16"/>
                <w:szCs w:val="16"/>
                <w:lang w:val="es-CL"/>
              </w:rPr>
            </w:pPr>
            <w:r w:rsidRPr="00407294">
              <w:rPr>
                <w:rFonts w:asciiTheme="minorHAnsi" w:hAnsiTheme="minorHAnsi" w:cstheme="minorHAnsi"/>
                <w:sz w:val="16"/>
                <w:szCs w:val="16"/>
                <w:lang w:val="es-CL"/>
              </w:rPr>
              <w:t>Coeficiente de constructibilidad</w:t>
            </w:r>
          </w:p>
        </w:tc>
        <w:tc>
          <w:tcPr>
            <w:tcW w:w="992" w:type="dxa"/>
          </w:tcPr>
          <w:p w:rsidR="0057041A" w:rsidRPr="00407294" w:rsidRDefault="0057041A" w:rsidP="00B413B6">
            <w:pPr>
              <w:pStyle w:val="Standard"/>
              <w:jc w:val="both"/>
              <w:rPr>
                <w:rFonts w:asciiTheme="minorHAnsi" w:hAnsiTheme="minorHAnsi" w:cstheme="minorHAnsi"/>
                <w:sz w:val="16"/>
                <w:szCs w:val="16"/>
                <w:lang w:val="es-CL"/>
              </w:rPr>
            </w:pPr>
            <w:r w:rsidRPr="00407294">
              <w:rPr>
                <w:rFonts w:asciiTheme="minorHAnsi" w:hAnsiTheme="minorHAnsi" w:cstheme="minorHAnsi"/>
                <w:sz w:val="16"/>
                <w:szCs w:val="16"/>
                <w:lang w:val="es-CL"/>
              </w:rPr>
              <w:t>Ocupación de suelo, coeficiente en primer piso</w:t>
            </w:r>
          </w:p>
        </w:tc>
        <w:tc>
          <w:tcPr>
            <w:tcW w:w="1134" w:type="dxa"/>
          </w:tcPr>
          <w:p w:rsidR="0057041A" w:rsidRPr="00407294" w:rsidRDefault="0057041A" w:rsidP="00B413B6">
            <w:pPr>
              <w:pStyle w:val="Standard"/>
              <w:jc w:val="both"/>
              <w:rPr>
                <w:rFonts w:asciiTheme="minorHAnsi" w:hAnsiTheme="minorHAnsi" w:cstheme="minorHAnsi"/>
                <w:sz w:val="16"/>
                <w:szCs w:val="16"/>
                <w:lang w:val="es-CL"/>
              </w:rPr>
            </w:pPr>
            <w:r w:rsidRPr="00407294">
              <w:rPr>
                <w:rFonts w:asciiTheme="minorHAnsi" w:hAnsiTheme="minorHAnsi" w:cstheme="minorHAnsi"/>
                <w:sz w:val="16"/>
                <w:szCs w:val="16"/>
                <w:lang w:val="es-CL"/>
              </w:rPr>
              <w:t>Sistema de agrupamiento</w:t>
            </w:r>
          </w:p>
        </w:tc>
        <w:tc>
          <w:tcPr>
            <w:tcW w:w="1417" w:type="dxa"/>
          </w:tcPr>
          <w:p w:rsidR="0057041A" w:rsidRPr="00407294" w:rsidRDefault="0057041A" w:rsidP="00B413B6">
            <w:pPr>
              <w:pStyle w:val="Standard"/>
              <w:jc w:val="both"/>
              <w:rPr>
                <w:rFonts w:asciiTheme="minorHAnsi" w:hAnsiTheme="minorHAnsi" w:cstheme="minorHAnsi"/>
                <w:sz w:val="16"/>
                <w:szCs w:val="16"/>
                <w:lang w:val="es-CL"/>
              </w:rPr>
            </w:pPr>
            <w:r w:rsidRPr="00407294">
              <w:rPr>
                <w:rFonts w:asciiTheme="minorHAnsi" w:hAnsiTheme="minorHAnsi" w:cstheme="minorHAnsi"/>
                <w:sz w:val="16"/>
                <w:szCs w:val="16"/>
                <w:lang w:val="es-CL"/>
              </w:rPr>
              <w:t>Rasantes y distanciamientos</w:t>
            </w:r>
          </w:p>
        </w:tc>
        <w:tc>
          <w:tcPr>
            <w:tcW w:w="969" w:type="dxa"/>
          </w:tcPr>
          <w:p w:rsidR="0057041A" w:rsidRPr="00407294" w:rsidRDefault="0057041A" w:rsidP="00B413B6">
            <w:pPr>
              <w:pStyle w:val="Standard"/>
              <w:jc w:val="both"/>
              <w:rPr>
                <w:rFonts w:asciiTheme="minorHAnsi" w:hAnsiTheme="minorHAnsi" w:cstheme="minorHAnsi"/>
                <w:sz w:val="16"/>
                <w:szCs w:val="16"/>
                <w:lang w:val="es-CL"/>
              </w:rPr>
            </w:pPr>
            <w:r w:rsidRPr="00407294">
              <w:rPr>
                <w:rFonts w:asciiTheme="minorHAnsi" w:hAnsiTheme="minorHAnsi" w:cstheme="minorHAnsi"/>
                <w:sz w:val="16"/>
                <w:szCs w:val="16"/>
                <w:lang w:val="es-CL"/>
              </w:rPr>
              <w:t>Antejardín mínimo</w:t>
            </w:r>
          </w:p>
        </w:tc>
        <w:tc>
          <w:tcPr>
            <w:tcW w:w="1173" w:type="dxa"/>
          </w:tcPr>
          <w:p w:rsidR="0057041A" w:rsidRPr="00407294" w:rsidRDefault="0057041A" w:rsidP="00B413B6">
            <w:pPr>
              <w:pStyle w:val="Standard"/>
              <w:jc w:val="both"/>
              <w:rPr>
                <w:rFonts w:asciiTheme="minorHAnsi" w:hAnsiTheme="minorHAnsi" w:cstheme="minorHAnsi"/>
                <w:sz w:val="16"/>
                <w:szCs w:val="16"/>
                <w:lang w:val="es-CL"/>
              </w:rPr>
            </w:pPr>
            <w:r w:rsidRPr="00407294">
              <w:rPr>
                <w:rFonts w:asciiTheme="minorHAnsi" w:hAnsiTheme="minorHAnsi" w:cstheme="minorHAnsi"/>
                <w:sz w:val="16"/>
                <w:szCs w:val="16"/>
                <w:lang w:val="es-CL"/>
              </w:rPr>
              <w:t>Adosamiento %</w:t>
            </w:r>
          </w:p>
        </w:tc>
      </w:tr>
      <w:tr w:rsidR="00407294" w:rsidRPr="00DE4DA4" w:rsidTr="00407294">
        <w:tc>
          <w:tcPr>
            <w:tcW w:w="1101" w:type="dxa"/>
          </w:tcPr>
          <w:p w:rsidR="0057041A" w:rsidRPr="00DE4DA4" w:rsidRDefault="0057041A" w:rsidP="00B413B6">
            <w:pPr>
              <w:pStyle w:val="Standard"/>
              <w:jc w:val="both"/>
              <w:rPr>
                <w:rFonts w:asciiTheme="minorHAnsi" w:hAnsiTheme="minorHAnsi" w:cstheme="minorHAnsi"/>
                <w:sz w:val="18"/>
                <w:szCs w:val="18"/>
                <w:lang w:val="es-CL"/>
              </w:rPr>
            </w:pPr>
            <w:r w:rsidRPr="00DE4DA4">
              <w:rPr>
                <w:rFonts w:asciiTheme="minorHAnsi" w:hAnsiTheme="minorHAnsi" w:cstheme="minorHAnsi"/>
                <w:sz w:val="18"/>
                <w:szCs w:val="18"/>
                <w:lang w:val="es-CL"/>
              </w:rPr>
              <w:t>0-1000</w:t>
            </w:r>
          </w:p>
        </w:tc>
        <w:tc>
          <w:tcPr>
            <w:tcW w:w="850"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Rasante</w:t>
            </w:r>
          </w:p>
        </w:tc>
        <w:tc>
          <w:tcPr>
            <w:tcW w:w="1418"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1.8</w:t>
            </w:r>
          </w:p>
        </w:tc>
        <w:tc>
          <w:tcPr>
            <w:tcW w:w="992"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0.7</w:t>
            </w:r>
          </w:p>
        </w:tc>
        <w:tc>
          <w:tcPr>
            <w:tcW w:w="1134"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A-P*</w:t>
            </w:r>
          </w:p>
        </w:tc>
        <w:tc>
          <w:tcPr>
            <w:tcW w:w="1417"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O.G.U.C.</w:t>
            </w:r>
          </w:p>
        </w:tc>
        <w:tc>
          <w:tcPr>
            <w:tcW w:w="969"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Art.11</w:t>
            </w:r>
          </w:p>
        </w:tc>
        <w:tc>
          <w:tcPr>
            <w:tcW w:w="1173"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40</w:t>
            </w:r>
          </w:p>
        </w:tc>
      </w:tr>
      <w:tr w:rsidR="00407294" w:rsidRPr="00DE4DA4" w:rsidTr="00407294">
        <w:tc>
          <w:tcPr>
            <w:tcW w:w="1101" w:type="dxa"/>
          </w:tcPr>
          <w:p w:rsidR="0057041A" w:rsidRPr="00DE4DA4" w:rsidRDefault="0057041A" w:rsidP="00B413B6">
            <w:pPr>
              <w:pStyle w:val="Standard"/>
              <w:jc w:val="both"/>
              <w:rPr>
                <w:rFonts w:asciiTheme="minorHAnsi" w:hAnsiTheme="minorHAnsi" w:cstheme="minorHAnsi"/>
                <w:sz w:val="18"/>
                <w:szCs w:val="18"/>
                <w:lang w:val="es-CL"/>
              </w:rPr>
            </w:pPr>
            <w:r w:rsidRPr="00DE4DA4">
              <w:rPr>
                <w:rFonts w:asciiTheme="minorHAnsi" w:hAnsiTheme="minorHAnsi" w:cstheme="minorHAnsi"/>
                <w:sz w:val="18"/>
                <w:szCs w:val="18"/>
                <w:lang w:val="es-CL"/>
              </w:rPr>
              <w:t>1001-2000</w:t>
            </w:r>
          </w:p>
        </w:tc>
        <w:tc>
          <w:tcPr>
            <w:tcW w:w="850"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Rasante</w:t>
            </w:r>
          </w:p>
        </w:tc>
        <w:tc>
          <w:tcPr>
            <w:tcW w:w="1418"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2.0</w:t>
            </w:r>
          </w:p>
        </w:tc>
        <w:tc>
          <w:tcPr>
            <w:tcW w:w="992"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0.65</w:t>
            </w:r>
          </w:p>
        </w:tc>
        <w:tc>
          <w:tcPr>
            <w:tcW w:w="1134"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A*</w:t>
            </w:r>
          </w:p>
        </w:tc>
        <w:tc>
          <w:tcPr>
            <w:tcW w:w="1417"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O.G.U.C.</w:t>
            </w:r>
          </w:p>
        </w:tc>
        <w:tc>
          <w:tcPr>
            <w:tcW w:w="969"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Art.11</w:t>
            </w:r>
          </w:p>
        </w:tc>
        <w:tc>
          <w:tcPr>
            <w:tcW w:w="1173"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40</w:t>
            </w:r>
          </w:p>
        </w:tc>
      </w:tr>
      <w:tr w:rsidR="00407294" w:rsidRPr="00DE4DA4" w:rsidTr="00407294">
        <w:tc>
          <w:tcPr>
            <w:tcW w:w="1101" w:type="dxa"/>
          </w:tcPr>
          <w:p w:rsidR="0057041A" w:rsidRPr="00DE4DA4" w:rsidRDefault="0057041A" w:rsidP="00B413B6">
            <w:pPr>
              <w:pStyle w:val="Standard"/>
              <w:jc w:val="both"/>
              <w:rPr>
                <w:rFonts w:asciiTheme="minorHAnsi" w:hAnsiTheme="minorHAnsi" w:cstheme="minorHAnsi"/>
                <w:sz w:val="18"/>
                <w:szCs w:val="18"/>
                <w:lang w:val="es-CL"/>
              </w:rPr>
            </w:pPr>
            <w:r w:rsidRPr="00DE4DA4">
              <w:rPr>
                <w:rFonts w:asciiTheme="minorHAnsi" w:hAnsiTheme="minorHAnsi" w:cstheme="minorHAnsi"/>
                <w:sz w:val="18"/>
                <w:szCs w:val="18"/>
                <w:lang w:val="es-CL"/>
              </w:rPr>
              <w:t>2001-3000</w:t>
            </w:r>
          </w:p>
        </w:tc>
        <w:tc>
          <w:tcPr>
            <w:tcW w:w="850"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Rasante</w:t>
            </w:r>
          </w:p>
        </w:tc>
        <w:tc>
          <w:tcPr>
            <w:tcW w:w="1418"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2.3</w:t>
            </w:r>
          </w:p>
        </w:tc>
        <w:tc>
          <w:tcPr>
            <w:tcW w:w="992"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0.60</w:t>
            </w:r>
          </w:p>
        </w:tc>
        <w:tc>
          <w:tcPr>
            <w:tcW w:w="1134"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A*</w:t>
            </w:r>
          </w:p>
        </w:tc>
        <w:tc>
          <w:tcPr>
            <w:tcW w:w="1417"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O.G.U.C.</w:t>
            </w:r>
          </w:p>
        </w:tc>
        <w:tc>
          <w:tcPr>
            <w:tcW w:w="969"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Art.11</w:t>
            </w:r>
          </w:p>
        </w:tc>
        <w:tc>
          <w:tcPr>
            <w:tcW w:w="1173"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40</w:t>
            </w:r>
          </w:p>
        </w:tc>
      </w:tr>
      <w:tr w:rsidR="00407294" w:rsidRPr="00DE4DA4" w:rsidTr="00407294">
        <w:tc>
          <w:tcPr>
            <w:tcW w:w="1101" w:type="dxa"/>
          </w:tcPr>
          <w:p w:rsidR="0057041A" w:rsidRPr="00DE4DA4" w:rsidRDefault="0057041A" w:rsidP="00B413B6">
            <w:pPr>
              <w:pStyle w:val="Standard"/>
              <w:jc w:val="both"/>
              <w:rPr>
                <w:rFonts w:asciiTheme="minorHAnsi" w:hAnsiTheme="minorHAnsi" w:cstheme="minorHAnsi"/>
                <w:sz w:val="18"/>
                <w:szCs w:val="18"/>
                <w:lang w:val="es-CL"/>
              </w:rPr>
            </w:pPr>
            <w:r w:rsidRPr="00DE4DA4">
              <w:rPr>
                <w:rFonts w:asciiTheme="minorHAnsi" w:hAnsiTheme="minorHAnsi" w:cstheme="minorHAnsi"/>
                <w:sz w:val="18"/>
                <w:szCs w:val="18"/>
                <w:lang w:val="es-CL"/>
              </w:rPr>
              <w:t>3000 y más</w:t>
            </w:r>
          </w:p>
        </w:tc>
        <w:tc>
          <w:tcPr>
            <w:tcW w:w="850"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Rasante</w:t>
            </w:r>
          </w:p>
        </w:tc>
        <w:tc>
          <w:tcPr>
            <w:tcW w:w="1418"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2.5</w:t>
            </w:r>
          </w:p>
        </w:tc>
        <w:tc>
          <w:tcPr>
            <w:tcW w:w="992"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0.55</w:t>
            </w:r>
          </w:p>
        </w:tc>
        <w:tc>
          <w:tcPr>
            <w:tcW w:w="1134"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A*</w:t>
            </w:r>
          </w:p>
        </w:tc>
        <w:tc>
          <w:tcPr>
            <w:tcW w:w="1417"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O.G.U.C.</w:t>
            </w:r>
          </w:p>
        </w:tc>
        <w:tc>
          <w:tcPr>
            <w:tcW w:w="969"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Art.11</w:t>
            </w:r>
          </w:p>
        </w:tc>
        <w:tc>
          <w:tcPr>
            <w:tcW w:w="1173" w:type="dxa"/>
          </w:tcPr>
          <w:p w:rsidR="0057041A" w:rsidRPr="00DE4DA4" w:rsidRDefault="0057041A"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40</w:t>
            </w:r>
          </w:p>
        </w:tc>
      </w:tr>
    </w:tbl>
    <w:p w:rsidR="0057041A" w:rsidRPr="00DE4DA4" w:rsidRDefault="0057041A" w:rsidP="0057041A">
      <w:pPr>
        <w:pStyle w:val="Standard"/>
        <w:ind w:hanging="1"/>
        <w:jc w:val="both"/>
        <w:rPr>
          <w:rFonts w:asciiTheme="minorHAnsi" w:hAnsiTheme="minorHAnsi" w:cstheme="minorHAnsi"/>
          <w:sz w:val="18"/>
          <w:szCs w:val="24"/>
          <w:lang w:val="es-CL"/>
        </w:rPr>
      </w:pPr>
      <w:r w:rsidRPr="00DE4DA4">
        <w:rPr>
          <w:rFonts w:asciiTheme="minorHAnsi" w:hAnsiTheme="minorHAnsi" w:cstheme="minorHAnsi"/>
          <w:sz w:val="18"/>
          <w:szCs w:val="24"/>
          <w:lang w:val="es-CL"/>
        </w:rPr>
        <w:t>(*)A:</w:t>
      </w:r>
      <w:r w:rsidR="00E409A9" w:rsidRPr="00DE4DA4">
        <w:rPr>
          <w:rFonts w:asciiTheme="minorHAnsi" w:hAnsiTheme="minorHAnsi" w:cstheme="minorHAnsi"/>
          <w:sz w:val="18"/>
          <w:szCs w:val="24"/>
          <w:lang w:val="es-CL"/>
        </w:rPr>
        <w:t xml:space="preserve"> </w:t>
      </w:r>
      <w:r w:rsidRPr="00DE4DA4">
        <w:rPr>
          <w:rFonts w:asciiTheme="minorHAnsi" w:hAnsiTheme="minorHAnsi" w:cstheme="minorHAnsi"/>
          <w:sz w:val="18"/>
          <w:szCs w:val="24"/>
          <w:lang w:val="es-CL"/>
        </w:rPr>
        <w:t>Aislado</w:t>
      </w:r>
    </w:p>
    <w:p w:rsidR="0057041A" w:rsidRPr="00DE4DA4" w:rsidRDefault="0057041A" w:rsidP="0057041A">
      <w:pPr>
        <w:pStyle w:val="Standard"/>
        <w:ind w:hanging="1"/>
        <w:jc w:val="both"/>
        <w:rPr>
          <w:rFonts w:asciiTheme="minorHAnsi" w:hAnsiTheme="minorHAnsi" w:cstheme="minorHAnsi"/>
          <w:sz w:val="18"/>
          <w:szCs w:val="24"/>
          <w:lang w:val="es-CL"/>
        </w:rPr>
      </w:pPr>
      <w:r w:rsidRPr="00DE4DA4">
        <w:rPr>
          <w:rFonts w:asciiTheme="minorHAnsi" w:hAnsiTheme="minorHAnsi" w:cstheme="minorHAnsi"/>
          <w:sz w:val="18"/>
          <w:szCs w:val="24"/>
          <w:lang w:val="es-CL"/>
        </w:rPr>
        <w:t>(*)P: Pareado</w:t>
      </w:r>
    </w:p>
    <w:p w:rsidR="0057041A" w:rsidRPr="00DE4DA4" w:rsidRDefault="0057041A" w:rsidP="0057041A">
      <w:pPr>
        <w:pStyle w:val="Standard"/>
        <w:ind w:hanging="1"/>
        <w:jc w:val="both"/>
        <w:rPr>
          <w:rFonts w:asciiTheme="minorHAnsi" w:hAnsiTheme="minorHAnsi" w:cstheme="minorHAnsi"/>
          <w:sz w:val="18"/>
          <w:szCs w:val="24"/>
          <w:lang w:val="es-CL"/>
        </w:rPr>
      </w:pPr>
    </w:p>
    <w:p w:rsidR="0057041A" w:rsidRPr="00DE4DA4" w:rsidRDefault="0057041A" w:rsidP="0057041A">
      <w:pPr>
        <w:pStyle w:val="Standard"/>
        <w:ind w:hanging="1"/>
        <w:jc w:val="both"/>
        <w:rPr>
          <w:rFonts w:asciiTheme="minorHAnsi" w:hAnsiTheme="minorHAnsi" w:cstheme="minorHAnsi"/>
          <w:sz w:val="18"/>
          <w:szCs w:val="24"/>
          <w:lang w:val="es-CL"/>
        </w:rPr>
      </w:pPr>
      <w:r w:rsidRPr="00DE4DA4">
        <w:rPr>
          <w:rFonts w:asciiTheme="minorHAnsi" w:hAnsiTheme="minorHAnsi" w:cstheme="minorHAnsi"/>
          <w:sz w:val="24"/>
          <w:szCs w:val="24"/>
          <w:lang w:val="es-CL"/>
        </w:rPr>
        <w:t>DISPOSICIONES COMPLEMENTARIAS:</w:t>
      </w:r>
    </w:p>
    <w:p w:rsidR="0057041A" w:rsidRPr="00DE4DA4" w:rsidRDefault="0057041A" w:rsidP="0057041A">
      <w:pPr>
        <w:pStyle w:val="Standard"/>
        <w:ind w:hanging="1"/>
        <w:jc w:val="both"/>
        <w:rPr>
          <w:rFonts w:asciiTheme="minorHAnsi" w:hAnsiTheme="minorHAnsi" w:cstheme="minorHAnsi"/>
          <w:sz w:val="18"/>
          <w:szCs w:val="24"/>
          <w:lang w:val="es-CL"/>
        </w:rPr>
      </w:pPr>
      <w:r w:rsidRPr="00DE4DA4">
        <w:rPr>
          <w:rFonts w:asciiTheme="minorHAnsi" w:hAnsiTheme="minorHAnsi" w:cstheme="minorHAnsi"/>
          <w:sz w:val="18"/>
          <w:szCs w:val="24"/>
          <w:lang w:val="es-CL"/>
        </w:rPr>
        <w:tab/>
        <w:t xml:space="preserve"> </w:t>
      </w:r>
    </w:p>
    <w:p w:rsidR="0057041A" w:rsidRPr="00DE4DA4" w:rsidRDefault="0057041A" w:rsidP="0057041A">
      <w:pPr>
        <w:pStyle w:val="Standard"/>
        <w:numPr>
          <w:ilvl w:val="0"/>
          <w:numId w:val="12"/>
        </w:numPr>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Densidad bruta mínima: 400 Hab./Há</w:t>
      </w:r>
    </w:p>
    <w:p w:rsidR="0057041A" w:rsidRPr="00DE4DA4" w:rsidRDefault="0057041A" w:rsidP="0057041A">
      <w:pPr>
        <w:pStyle w:val="Standard"/>
        <w:numPr>
          <w:ilvl w:val="0"/>
          <w:numId w:val="12"/>
        </w:numPr>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Densidad neta mínima: 500 Hab./Há. </w:t>
      </w:r>
    </w:p>
    <w:p w:rsidR="0057041A" w:rsidRPr="00DE4DA4" w:rsidRDefault="0057041A" w:rsidP="0057041A">
      <w:pPr>
        <w:pStyle w:val="Standard"/>
        <w:numPr>
          <w:ilvl w:val="0"/>
          <w:numId w:val="12"/>
        </w:numPr>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Los antejardines no pueden utilizarse para estacionamiento de vehículos. </w:t>
      </w:r>
    </w:p>
    <w:p w:rsidR="0057041A" w:rsidRPr="00DE4DA4" w:rsidRDefault="0057041A" w:rsidP="0057041A">
      <w:pPr>
        <w:pStyle w:val="Standard"/>
        <w:numPr>
          <w:ilvl w:val="0"/>
          <w:numId w:val="12"/>
        </w:numPr>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Los estacionamientos a nivel de terreno sólo podrán ocupar el 20% del área libre o, de requerirse mayor porcentaje deberá destinar al menos un 30% de la superficie predial exclusivamente a prados y jardines incluyendo el área de antejardín. </w:t>
      </w:r>
    </w:p>
    <w:p w:rsidR="0057041A" w:rsidRPr="00DE4DA4" w:rsidRDefault="0057041A" w:rsidP="0057041A">
      <w:pPr>
        <w:pStyle w:val="Standard"/>
        <w:numPr>
          <w:ilvl w:val="0"/>
          <w:numId w:val="12"/>
        </w:numPr>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Los estacionamientos en subterráneo sólo podrán ocupar el 70% de la superficie del terreno. </w:t>
      </w:r>
    </w:p>
    <w:p w:rsidR="0057041A" w:rsidRPr="00DE4DA4" w:rsidRDefault="0057041A" w:rsidP="0057041A">
      <w:pPr>
        <w:pStyle w:val="Standard"/>
        <w:numPr>
          <w:ilvl w:val="0"/>
          <w:numId w:val="12"/>
        </w:numPr>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El equipamiento comercial de esta zona deberá tener una superficie mínima de 200 m2 construidos y cumplir la norma de estacionamientos señalada en el artículo 14 de esta Ordenanza. </w:t>
      </w:r>
    </w:p>
    <w:p w:rsidR="0057041A" w:rsidRPr="00DE4DA4" w:rsidRDefault="0057041A" w:rsidP="0057041A">
      <w:pPr>
        <w:pStyle w:val="Standard"/>
        <w:numPr>
          <w:ilvl w:val="0"/>
          <w:numId w:val="12"/>
        </w:numPr>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Las construcciones pareadas no podrán sobrepasar los 9 m de altura medidos en el deslinde con los predios vecinos y su profundidad máxima será de 15 m o el </w:t>
      </w:r>
      <w:r w:rsidRPr="00DE4DA4">
        <w:rPr>
          <w:rFonts w:asciiTheme="minorHAnsi" w:hAnsiTheme="minorHAnsi" w:cstheme="minorHAnsi"/>
          <w:sz w:val="24"/>
          <w:szCs w:val="24"/>
          <w:lang w:val="es-CL"/>
        </w:rPr>
        <w:lastRenderedPageBreak/>
        <w:t xml:space="preserve">equivalente al 40% del fondo del predio cuando la profundidad de este sea inferior a 25 m. Sobre esta altura el sistema de agrupamiento es aislado.  </w:t>
      </w:r>
    </w:p>
    <w:p w:rsidR="0057041A" w:rsidRPr="00DE4DA4" w:rsidRDefault="0057041A" w:rsidP="0057041A">
      <w:pPr>
        <w:pStyle w:val="Standard"/>
        <w:numPr>
          <w:ilvl w:val="0"/>
          <w:numId w:val="12"/>
        </w:numPr>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Se aplicará, para todos los sistemas de agrupamiento, cuando sea el caso, el inciso tercero del Art. 8º de la presente Ordenanza. </w:t>
      </w:r>
    </w:p>
    <w:p w:rsidR="0057041A" w:rsidRPr="00DE4DA4" w:rsidRDefault="0057041A" w:rsidP="0057041A">
      <w:pPr>
        <w:pStyle w:val="Standard"/>
        <w:numPr>
          <w:ilvl w:val="0"/>
          <w:numId w:val="12"/>
        </w:numPr>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En esta zona, se aplica la restricción de altura de edificación correspondiente a áreas de aproximación de aeródromo, indicada en el Art.26° de esta Ordenanza.</w:t>
      </w:r>
    </w:p>
    <w:p w:rsidR="000A57B6" w:rsidRPr="007E44CA" w:rsidRDefault="000A57B6" w:rsidP="000A57B6">
      <w:pPr>
        <w:pStyle w:val="Ttulo2"/>
        <w:rPr>
          <w:lang w:val="es-CL"/>
        </w:rPr>
      </w:pPr>
      <w:r>
        <w:rPr>
          <w:lang w:val="es-CL"/>
        </w:rPr>
        <w:t>3.2.- Normativa propuesta</w:t>
      </w:r>
    </w:p>
    <w:p w:rsidR="009B35C0" w:rsidRPr="00DE4DA4" w:rsidRDefault="009B35C0" w:rsidP="009B35C0">
      <w:pPr>
        <w:pStyle w:val="Standard"/>
        <w:tabs>
          <w:tab w:val="left" w:pos="993"/>
        </w:tabs>
        <w:jc w:val="both"/>
        <w:rPr>
          <w:rFonts w:asciiTheme="minorHAnsi" w:hAnsiTheme="minorHAnsi" w:cstheme="minorHAnsi"/>
          <w:b/>
          <w:sz w:val="24"/>
          <w:szCs w:val="24"/>
          <w:lang w:val="es-CL"/>
        </w:rPr>
      </w:pPr>
    </w:p>
    <w:p w:rsidR="00E20FD2" w:rsidRDefault="009B35C0" w:rsidP="007A34F5">
      <w:pPr>
        <w:pStyle w:val="Standard"/>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ab/>
        <w:t>Con la modificación de ZU</w:t>
      </w:r>
      <w:r w:rsidR="00240651" w:rsidRPr="00DE4DA4">
        <w:rPr>
          <w:rFonts w:asciiTheme="minorHAnsi" w:hAnsiTheme="minorHAnsi" w:cstheme="minorHAnsi"/>
          <w:sz w:val="24"/>
          <w:szCs w:val="24"/>
          <w:lang w:val="es-CL"/>
        </w:rPr>
        <w:t>-</w:t>
      </w:r>
      <w:r w:rsidRPr="00DE4DA4">
        <w:rPr>
          <w:rFonts w:asciiTheme="minorHAnsi" w:hAnsiTheme="minorHAnsi" w:cstheme="minorHAnsi"/>
          <w:sz w:val="24"/>
          <w:szCs w:val="24"/>
          <w:lang w:val="es-CL"/>
        </w:rPr>
        <w:t xml:space="preserve">2 a </w:t>
      </w:r>
      <w:r w:rsidR="008A3CB6" w:rsidRPr="00DE4DA4">
        <w:rPr>
          <w:rFonts w:asciiTheme="minorHAnsi" w:hAnsiTheme="minorHAnsi" w:cstheme="minorHAnsi"/>
          <w:sz w:val="24"/>
          <w:szCs w:val="24"/>
          <w:lang w:val="es-CL"/>
        </w:rPr>
        <w:t xml:space="preserve">una nueva </w:t>
      </w:r>
      <w:r w:rsidRPr="00DE4DA4">
        <w:rPr>
          <w:rFonts w:asciiTheme="minorHAnsi" w:hAnsiTheme="minorHAnsi" w:cstheme="minorHAnsi"/>
          <w:sz w:val="24"/>
          <w:szCs w:val="24"/>
          <w:lang w:val="es-CL"/>
        </w:rPr>
        <w:t>ZU</w:t>
      </w:r>
      <w:r w:rsidR="00240651" w:rsidRPr="00DE4DA4">
        <w:rPr>
          <w:rFonts w:asciiTheme="minorHAnsi" w:hAnsiTheme="minorHAnsi" w:cstheme="minorHAnsi"/>
          <w:sz w:val="24"/>
          <w:szCs w:val="24"/>
          <w:lang w:val="es-CL"/>
        </w:rPr>
        <w:t>-</w:t>
      </w:r>
      <w:r w:rsidRPr="00DE4DA4">
        <w:rPr>
          <w:rFonts w:asciiTheme="minorHAnsi" w:hAnsiTheme="minorHAnsi" w:cstheme="minorHAnsi"/>
          <w:sz w:val="24"/>
          <w:szCs w:val="24"/>
          <w:lang w:val="es-CL"/>
        </w:rPr>
        <w:t>4</w:t>
      </w:r>
      <w:r w:rsidR="008A3CB6" w:rsidRPr="00DE4DA4">
        <w:rPr>
          <w:rFonts w:asciiTheme="minorHAnsi" w:hAnsiTheme="minorHAnsi" w:cstheme="minorHAnsi"/>
          <w:sz w:val="24"/>
          <w:szCs w:val="24"/>
          <w:lang w:val="es-CL"/>
        </w:rPr>
        <w:t xml:space="preserve">’, será factible </w:t>
      </w:r>
      <w:r w:rsidRPr="00DE4DA4">
        <w:rPr>
          <w:rFonts w:asciiTheme="minorHAnsi" w:hAnsiTheme="minorHAnsi" w:cstheme="minorHAnsi"/>
          <w:sz w:val="24"/>
          <w:szCs w:val="24"/>
          <w:lang w:val="es-CL"/>
        </w:rPr>
        <w:t xml:space="preserve">poder regularizar los predios que </w:t>
      </w:r>
      <w:r w:rsidRPr="007A34F5">
        <w:rPr>
          <w:rFonts w:asciiTheme="minorHAnsi" w:hAnsiTheme="minorHAnsi" w:cstheme="minorHAnsi"/>
          <w:sz w:val="24"/>
          <w:szCs w:val="24"/>
          <w:lang w:val="es-CL"/>
        </w:rPr>
        <w:t xml:space="preserve">actualmente desarrollan actividades productivas, entregando herramientas </w:t>
      </w:r>
      <w:r w:rsidR="00F242C9" w:rsidRPr="007A34F5">
        <w:rPr>
          <w:rFonts w:asciiTheme="minorHAnsi" w:hAnsiTheme="minorHAnsi" w:cstheme="minorHAnsi"/>
          <w:sz w:val="24"/>
          <w:szCs w:val="24"/>
          <w:lang w:val="es-CL"/>
        </w:rPr>
        <w:t xml:space="preserve">eficaces </w:t>
      </w:r>
      <w:r w:rsidRPr="007A34F5">
        <w:rPr>
          <w:rFonts w:asciiTheme="minorHAnsi" w:hAnsiTheme="minorHAnsi" w:cstheme="minorHAnsi"/>
          <w:sz w:val="24"/>
          <w:szCs w:val="24"/>
          <w:lang w:val="es-CL"/>
        </w:rPr>
        <w:t xml:space="preserve">de </w:t>
      </w:r>
      <w:r w:rsidR="00E20FD2" w:rsidRPr="007A34F5">
        <w:rPr>
          <w:rFonts w:asciiTheme="minorHAnsi" w:hAnsiTheme="minorHAnsi" w:cstheme="minorHAnsi"/>
          <w:sz w:val="24"/>
          <w:szCs w:val="24"/>
          <w:lang w:val="es-CL"/>
        </w:rPr>
        <w:t>fiscalización al M</w:t>
      </w:r>
      <w:r w:rsidRPr="007A34F5">
        <w:rPr>
          <w:rFonts w:asciiTheme="minorHAnsi" w:hAnsiTheme="minorHAnsi" w:cstheme="minorHAnsi"/>
          <w:sz w:val="24"/>
          <w:szCs w:val="24"/>
          <w:lang w:val="es-CL"/>
        </w:rPr>
        <w:t>unicipio</w:t>
      </w:r>
      <w:r w:rsidR="00E20FD2" w:rsidRPr="007A34F5">
        <w:rPr>
          <w:rFonts w:asciiTheme="minorHAnsi" w:hAnsiTheme="minorHAnsi" w:cstheme="minorHAnsi"/>
          <w:sz w:val="24"/>
          <w:szCs w:val="24"/>
          <w:lang w:val="es-CL"/>
        </w:rPr>
        <w:t xml:space="preserve"> y al Ministerio de Salud.</w:t>
      </w:r>
    </w:p>
    <w:p w:rsidR="007A34F5" w:rsidRDefault="007A34F5" w:rsidP="007A34F5">
      <w:pPr>
        <w:pStyle w:val="Standard"/>
        <w:tabs>
          <w:tab w:val="left" w:pos="993"/>
        </w:tabs>
        <w:jc w:val="both"/>
        <w:rPr>
          <w:rFonts w:asciiTheme="minorHAnsi" w:hAnsiTheme="minorHAnsi" w:cstheme="minorHAnsi"/>
          <w:lang w:val="es-CL"/>
        </w:rPr>
      </w:pPr>
    </w:p>
    <w:p w:rsidR="008A3CB6" w:rsidRPr="00DE4DA4" w:rsidRDefault="008A3CB6" w:rsidP="008A3CB6">
      <w:pPr>
        <w:pStyle w:val="Standard"/>
        <w:ind w:firstLine="708"/>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La propuesta específica consiste en asumir la TOTALIDAD de las condiciones normativas del área circundante de Industrial Mixta ZU-4 pero incorporando una nueva alternativa respecto a los anchos viales establecidos, generándose así una ZU-4`.</w:t>
      </w:r>
      <w:r w:rsidR="007A34F5">
        <w:rPr>
          <w:rFonts w:asciiTheme="minorHAnsi" w:hAnsiTheme="minorHAnsi" w:cstheme="minorHAnsi"/>
          <w:sz w:val="24"/>
          <w:szCs w:val="24"/>
          <w:lang w:val="es-CL"/>
        </w:rPr>
        <w:t xml:space="preserve"> Esta</w:t>
      </w:r>
      <w:r w:rsidR="00F242C9">
        <w:rPr>
          <w:rFonts w:asciiTheme="minorHAnsi" w:hAnsiTheme="minorHAnsi" w:cstheme="minorHAnsi"/>
          <w:sz w:val="24"/>
          <w:szCs w:val="24"/>
          <w:lang w:val="es-CL"/>
        </w:rPr>
        <w:t xml:space="preserve"> nueva condicionante está amparada en la Circular 95 de la SEREMI MINVU RM, la cual promueve que la actividad productiva inofensiva debiese enfrentar calles de mínimo 15m. entre líneas oficiales o 6m. de ancho de calzada. Los 6 metros de ancho de calzada es la condición que se incorpora en la definición de la zona ZU-4`.</w:t>
      </w:r>
    </w:p>
    <w:p w:rsidR="00E409A9" w:rsidRDefault="00E409A9" w:rsidP="00E409A9">
      <w:pPr>
        <w:pStyle w:val="Standard"/>
        <w:tabs>
          <w:tab w:val="left" w:pos="993"/>
        </w:tabs>
        <w:jc w:val="both"/>
        <w:rPr>
          <w:rFonts w:asciiTheme="minorHAnsi" w:hAnsiTheme="minorHAnsi" w:cstheme="minorHAnsi"/>
          <w:b/>
          <w:sz w:val="24"/>
          <w:szCs w:val="24"/>
          <w:lang w:val="es-CL"/>
        </w:rPr>
      </w:pPr>
    </w:p>
    <w:p w:rsidR="000A57B6" w:rsidRPr="00DE4DA4" w:rsidRDefault="000A57B6" w:rsidP="000A57B6">
      <w:pPr>
        <w:pStyle w:val="Standard"/>
        <w:tabs>
          <w:tab w:val="left" w:pos="993"/>
        </w:tabs>
        <w:jc w:val="both"/>
        <w:rPr>
          <w:rFonts w:asciiTheme="minorHAnsi" w:hAnsiTheme="minorHAnsi" w:cstheme="minorHAnsi"/>
          <w:sz w:val="24"/>
          <w:szCs w:val="24"/>
          <w:lang w:val="es-CL"/>
        </w:rPr>
      </w:pPr>
      <w:r w:rsidRPr="00D52C75">
        <w:rPr>
          <w:rFonts w:asciiTheme="minorHAnsi" w:hAnsiTheme="minorHAnsi" w:cstheme="minorHAnsi"/>
          <w:b/>
          <w:sz w:val="24"/>
          <w:szCs w:val="24"/>
        </w:rPr>
        <w:t xml:space="preserve">Zona </w:t>
      </w:r>
      <w:r>
        <w:rPr>
          <w:rFonts w:asciiTheme="minorHAnsi" w:hAnsiTheme="minorHAnsi" w:cstheme="minorHAnsi"/>
          <w:b/>
          <w:sz w:val="24"/>
          <w:szCs w:val="24"/>
        </w:rPr>
        <w:t>ZU-4’</w:t>
      </w:r>
      <w:r w:rsidRPr="00D52C75">
        <w:rPr>
          <w:rFonts w:asciiTheme="minorHAnsi" w:hAnsiTheme="minorHAnsi" w:cstheme="minorHAnsi"/>
          <w:b/>
          <w:sz w:val="24"/>
          <w:szCs w:val="24"/>
        </w:rPr>
        <w:t xml:space="preserve">: </w:t>
      </w:r>
      <w:r>
        <w:rPr>
          <w:rFonts w:asciiTheme="minorHAnsi" w:hAnsiTheme="minorHAnsi" w:cstheme="minorHAnsi"/>
          <w:b/>
          <w:sz w:val="24"/>
          <w:szCs w:val="24"/>
        </w:rPr>
        <w:t>INDUSTRIAL MIXTA:</w:t>
      </w:r>
    </w:p>
    <w:p w:rsidR="006B0180" w:rsidRPr="00DE4DA4" w:rsidRDefault="006B0180" w:rsidP="00E409A9">
      <w:pPr>
        <w:pStyle w:val="Standard"/>
        <w:tabs>
          <w:tab w:val="left" w:pos="993"/>
        </w:tabs>
        <w:jc w:val="both"/>
        <w:rPr>
          <w:rFonts w:asciiTheme="minorHAnsi" w:hAnsiTheme="minorHAnsi" w:cstheme="minorHAnsi"/>
          <w:b/>
          <w:sz w:val="24"/>
          <w:szCs w:val="24"/>
          <w:lang w:val="es-CL"/>
        </w:rPr>
      </w:pPr>
    </w:p>
    <w:p w:rsidR="00E409A9" w:rsidRPr="00DE4DA4" w:rsidRDefault="00E409A9" w:rsidP="00E409A9">
      <w:pPr>
        <w:pStyle w:val="Standard"/>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USOS PERMITIDOS</w:t>
      </w:r>
    </w:p>
    <w:p w:rsidR="00E409A9" w:rsidRPr="00DE4DA4" w:rsidRDefault="00E409A9" w:rsidP="00E409A9">
      <w:pPr>
        <w:pStyle w:val="Standard"/>
        <w:jc w:val="both"/>
        <w:rPr>
          <w:rFonts w:asciiTheme="minorHAnsi" w:hAnsiTheme="minorHAnsi" w:cstheme="minorHAnsi"/>
          <w:sz w:val="24"/>
          <w:szCs w:val="24"/>
          <w:lang w:val="es-CL"/>
        </w:rPr>
      </w:pPr>
    </w:p>
    <w:p w:rsidR="00E409A9" w:rsidRPr="00DE4DA4" w:rsidRDefault="002B435C" w:rsidP="00E409A9">
      <w:pPr>
        <w:pStyle w:val="Standard"/>
        <w:numPr>
          <w:ilvl w:val="0"/>
          <w:numId w:val="10"/>
        </w:numPr>
        <w:tabs>
          <w:tab w:val="left" w:pos="993"/>
        </w:tabs>
        <w:ind w:left="0"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RESIDENCIAL: </w:t>
      </w:r>
      <w:r w:rsidR="00E409A9" w:rsidRPr="00DE4DA4">
        <w:rPr>
          <w:rFonts w:asciiTheme="minorHAnsi" w:hAnsiTheme="minorHAnsi" w:cstheme="minorHAnsi"/>
          <w:sz w:val="24"/>
          <w:szCs w:val="24"/>
          <w:lang w:val="es-CL"/>
        </w:rPr>
        <w:t xml:space="preserve">Vivienda, sin perjuicio de lo cual, se autoriza la implantación de comercio en el 1er. piso. Aquellos uso definidos en el Art. 2.1.25 de la O.G.U.C. y los complementos a vivienda establecidos en el Art. 2.1.26 de la O.G.U.C.  </w:t>
      </w:r>
    </w:p>
    <w:p w:rsidR="00E409A9" w:rsidRPr="00DE4DA4" w:rsidRDefault="00E409A9" w:rsidP="00E409A9">
      <w:pPr>
        <w:pStyle w:val="Standard"/>
        <w:tabs>
          <w:tab w:val="left" w:pos="993"/>
        </w:tabs>
        <w:ind w:left="1407"/>
        <w:jc w:val="both"/>
        <w:rPr>
          <w:rFonts w:asciiTheme="minorHAnsi" w:hAnsiTheme="minorHAnsi" w:cstheme="minorHAnsi"/>
          <w:sz w:val="24"/>
          <w:szCs w:val="24"/>
          <w:lang w:val="es-CL"/>
        </w:rPr>
      </w:pPr>
    </w:p>
    <w:p w:rsidR="00E409A9" w:rsidRPr="00DE4DA4" w:rsidRDefault="00E409A9" w:rsidP="00E409A9">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2. EQUIPAMIENTO</w:t>
      </w:r>
      <w:r w:rsidR="002B435C" w:rsidRPr="00DE4DA4">
        <w:rPr>
          <w:rFonts w:asciiTheme="minorHAnsi" w:hAnsiTheme="minorHAnsi" w:cstheme="minorHAnsi"/>
          <w:sz w:val="24"/>
          <w:szCs w:val="24"/>
          <w:lang w:val="es-CL"/>
        </w:rPr>
        <w:t>:</w:t>
      </w:r>
      <w:r w:rsidRPr="00DE4DA4">
        <w:rPr>
          <w:rFonts w:asciiTheme="minorHAnsi" w:hAnsiTheme="minorHAnsi" w:cstheme="minorHAnsi"/>
          <w:sz w:val="24"/>
          <w:szCs w:val="24"/>
          <w:lang w:val="es-CL"/>
        </w:rPr>
        <w:t xml:space="preserve"> Científico, comercio, culto y cultura correspondiente a canales de televisión y radioemisoras, deporte, educación, esparcimiento, salud, seguridad, servicios, social.  Cuando los servicios de carácter artesanal sean calificadas como “actividades productivas” no corresponderán a equipamiento de servicios, sin perjuicio de lo señalado en el art. 2.1.28. de la O.G.U.C.  </w:t>
      </w:r>
    </w:p>
    <w:p w:rsidR="00E409A9" w:rsidRPr="00DE4DA4" w:rsidRDefault="00E409A9" w:rsidP="00E409A9">
      <w:pPr>
        <w:pStyle w:val="Standard"/>
        <w:tabs>
          <w:tab w:val="left" w:pos="993"/>
        </w:tabs>
        <w:ind w:firstLine="567"/>
        <w:jc w:val="both"/>
        <w:rPr>
          <w:rFonts w:asciiTheme="minorHAnsi" w:hAnsiTheme="minorHAnsi" w:cstheme="minorHAnsi"/>
          <w:sz w:val="24"/>
          <w:szCs w:val="24"/>
          <w:lang w:val="es-CL"/>
        </w:rPr>
      </w:pPr>
    </w:p>
    <w:p w:rsidR="00E409A9" w:rsidRPr="00DE4DA4" w:rsidRDefault="002B435C" w:rsidP="00E409A9">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3. ACTIVIDADES PRODUCTIVAS: Almacenamiento</w:t>
      </w:r>
      <w:r w:rsidR="00E409A9" w:rsidRPr="00DE4DA4">
        <w:rPr>
          <w:rFonts w:asciiTheme="minorHAnsi" w:hAnsiTheme="minorHAnsi" w:cstheme="minorHAnsi"/>
          <w:sz w:val="24"/>
          <w:szCs w:val="24"/>
          <w:lang w:val="es-CL"/>
        </w:rPr>
        <w:t xml:space="preserve"> y Actividades de Servicio de Impacto similar al Industrial calificados como inofensivos, industrias calificadas como inofensivas, talleres calificados como inofensivos, talleres o servicios artesanales calificados como inofensivos, vivienda del cuidador. Los “terminales de distribución” de cualquier tipo se considerarán para estos efectos como establecimientos de almacenamiento o bodegas. Todas estas actividades se autorizarán conforme al certificado de calificación que acredite su calidad de actividades productivas “INOFENSIVAS”. Este certificado es emitido por la Secretaría Regional Ministerial  de Salud de la Región Metropolitana, sin perjuicio de otras calificaciones o informes a ser emitidos por otros </w:t>
      </w:r>
      <w:r w:rsidR="00E409A9" w:rsidRPr="00DE4DA4">
        <w:rPr>
          <w:rFonts w:asciiTheme="minorHAnsi" w:hAnsiTheme="minorHAnsi" w:cstheme="minorHAnsi"/>
          <w:sz w:val="24"/>
          <w:szCs w:val="24"/>
          <w:lang w:val="es-CL"/>
        </w:rPr>
        <w:lastRenderedPageBreak/>
        <w:t xml:space="preserve">organismos competentes. </w:t>
      </w:r>
      <w:r w:rsidR="0089253A" w:rsidRPr="00DE4DA4">
        <w:rPr>
          <w:rFonts w:asciiTheme="minorHAnsi" w:hAnsiTheme="minorHAnsi" w:cstheme="minorHAnsi"/>
          <w:sz w:val="24"/>
          <w:szCs w:val="24"/>
          <w:lang w:val="es-CL"/>
        </w:rPr>
        <w:t>Lo</w:t>
      </w:r>
      <w:r w:rsidR="00E409A9" w:rsidRPr="00DE4DA4">
        <w:rPr>
          <w:rFonts w:asciiTheme="minorHAnsi" w:hAnsiTheme="minorHAnsi" w:cstheme="minorHAnsi"/>
          <w:sz w:val="24"/>
          <w:szCs w:val="24"/>
          <w:lang w:val="es-CL"/>
        </w:rPr>
        <w:t xml:space="preserve"> anterior conforme a lo señalado en el  capítulo 6.1 del P.R.M.S y en el capítulo 14, título 4 de la O.G.U.C.    </w:t>
      </w:r>
    </w:p>
    <w:p w:rsidR="00E409A9" w:rsidRPr="00DE4DA4" w:rsidRDefault="00E409A9" w:rsidP="00E409A9">
      <w:pPr>
        <w:pStyle w:val="Standard"/>
        <w:tabs>
          <w:tab w:val="left" w:pos="993"/>
        </w:tabs>
        <w:ind w:firstLine="567"/>
        <w:jc w:val="both"/>
        <w:rPr>
          <w:rFonts w:asciiTheme="minorHAnsi" w:hAnsiTheme="minorHAnsi" w:cstheme="minorHAnsi"/>
          <w:sz w:val="24"/>
          <w:szCs w:val="24"/>
          <w:lang w:val="es-CL"/>
        </w:rPr>
      </w:pPr>
    </w:p>
    <w:p w:rsidR="00E409A9" w:rsidRPr="00DE4DA4" w:rsidRDefault="00E409A9" w:rsidP="00E409A9">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4.  INFRAESTRUCTURA</w:t>
      </w:r>
      <w:r w:rsidR="002B435C" w:rsidRPr="00DE4DA4">
        <w:rPr>
          <w:rFonts w:asciiTheme="minorHAnsi" w:hAnsiTheme="minorHAnsi" w:cstheme="minorHAnsi"/>
          <w:sz w:val="24"/>
          <w:szCs w:val="24"/>
          <w:lang w:val="es-CL"/>
        </w:rPr>
        <w:t xml:space="preserve">: </w:t>
      </w:r>
      <w:r w:rsidRPr="00DE4DA4">
        <w:rPr>
          <w:rFonts w:asciiTheme="minorHAnsi" w:hAnsiTheme="minorHAnsi" w:cstheme="minorHAnsi"/>
          <w:sz w:val="24"/>
          <w:szCs w:val="24"/>
          <w:lang w:val="es-CL"/>
        </w:rPr>
        <w:t xml:space="preserve">De transporte como estacionamientos, estación ferroviaria, instalaciones de telecomunicaciones y antenas de telefonía celular, rodoviarios y terminales de locomoción colectiva urbana, terminal de locomoción colectiva interurbana, terminales de taxis y radiotaxis, terminales de transporte terrestre. Sanitaria como canales de riego e Infraestructura energética como ductos de distribución de gas.     </w:t>
      </w:r>
    </w:p>
    <w:p w:rsidR="00E409A9" w:rsidRPr="00DE4DA4" w:rsidRDefault="00E409A9" w:rsidP="00E409A9">
      <w:pPr>
        <w:pStyle w:val="Standard"/>
        <w:tabs>
          <w:tab w:val="left" w:pos="993"/>
        </w:tabs>
        <w:ind w:firstLine="567"/>
        <w:jc w:val="both"/>
        <w:rPr>
          <w:rFonts w:asciiTheme="minorHAnsi" w:hAnsiTheme="minorHAnsi" w:cstheme="minorHAnsi"/>
          <w:sz w:val="24"/>
          <w:szCs w:val="24"/>
          <w:lang w:val="es-CL"/>
        </w:rPr>
      </w:pPr>
    </w:p>
    <w:p w:rsidR="00E409A9" w:rsidRPr="00DE4DA4" w:rsidRDefault="002B435C" w:rsidP="00E409A9">
      <w:pPr>
        <w:pStyle w:val="Standard"/>
        <w:tabs>
          <w:tab w:val="left" w:pos="993"/>
        </w:tabs>
        <w:ind w:firstLine="567"/>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 5. ÁREAS VERDES: </w:t>
      </w:r>
      <w:r w:rsidR="00E409A9" w:rsidRPr="00DE4DA4">
        <w:rPr>
          <w:rFonts w:asciiTheme="minorHAnsi" w:hAnsiTheme="minorHAnsi" w:cstheme="minorHAnsi"/>
          <w:sz w:val="24"/>
          <w:szCs w:val="24"/>
          <w:lang w:val="es-CL"/>
        </w:rPr>
        <w:t>Bandejones y platabandas, parque, plaza, jardines.</w:t>
      </w:r>
    </w:p>
    <w:p w:rsidR="0057041A" w:rsidRPr="00DE4DA4" w:rsidRDefault="0057041A" w:rsidP="0040186C">
      <w:pPr>
        <w:pStyle w:val="Standard"/>
        <w:tabs>
          <w:tab w:val="left" w:pos="993"/>
        </w:tabs>
        <w:ind w:firstLine="567"/>
        <w:jc w:val="both"/>
        <w:rPr>
          <w:rFonts w:asciiTheme="minorHAnsi" w:hAnsiTheme="minorHAnsi" w:cstheme="minorHAnsi"/>
          <w:color w:val="000000"/>
          <w:kern w:val="0"/>
          <w:lang w:val="es-CL"/>
        </w:rPr>
      </w:pPr>
    </w:p>
    <w:p w:rsidR="00E409A9" w:rsidRPr="00DE4DA4" w:rsidRDefault="00E409A9" w:rsidP="007A34F5">
      <w:pPr>
        <w:widowControl/>
        <w:suppressAutoHyphens w:val="0"/>
        <w:autoSpaceDN/>
        <w:spacing w:after="200" w:line="276" w:lineRule="auto"/>
        <w:textAlignment w:val="auto"/>
        <w:rPr>
          <w:rFonts w:asciiTheme="minorHAnsi" w:hAnsiTheme="minorHAnsi" w:cstheme="minorHAnsi"/>
          <w:color w:val="000000"/>
          <w:kern w:val="0"/>
          <w:lang w:val="es-CL"/>
        </w:rPr>
      </w:pPr>
      <w:r w:rsidRPr="00DE4DA4">
        <w:rPr>
          <w:rFonts w:asciiTheme="minorHAnsi" w:hAnsiTheme="minorHAnsi" w:cstheme="minorHAnsi"/>
          <w:color w:val="000000"/>
          <w:kern w:val="0"/>
          <w:lang w:val="es-CL"/>
        </w:rPr>
        <w:t xml:space="preserve">USOS PROHIBIDOS </w:t>
      </w:r>
    </w:p>
    <w:p w:rsidR="002B435C" w:rsidRPr="00DE4DA4" w:rsidRDefault="00E409A9" w:rsidP="002B435C">
      <w:pPr>
        <w:pStyle w:val="Standard"/>
        <w:numPr>
          <w:ilvl w:val="0"/>
          <w:numId w:val="12"/>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de comercio correspondiente a centro comercial, grandes tiendas, mercados, multitiendas, supermercados.</w:t>
      </w:r>
    </w:p>
    <w:p w:rsidR="002B435C" w:rsidRPr="00DE4DA4" w:rsidRDefault="00E409A9" w:rsidP="002B435C">
      <w:pPr>
        <w:pStyle w:val="Standard"/>
        <w:numPr>
          <w:ilvl w:val="0"/>
          <w:numId w:val="12"/>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de culto y cultura exceptuando canales de televisión y radioemisoras.</w:t>
      </w:r>
    </w:p>
    <w:p w:rsidR="002B435C" w:rsidRPr="00DE4DA4" w:rsidRDefault="00E409A9" w:rsidP="002B435C">
      <w:pPr>
        <w:pStyle w:val="Standard"/>
        <w:numPr>
          <w:ilvl w:val="0"/>
          <w:numId w:val="12"/>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 xml:space="preserve">Equipamiento de deporte correspondiente a coliseos, estadios, gimnasio, medialuna, piscina, sauna y baño turco. </w:t>
      </w:r>
    </w:p>
    <w:p w:rsidR="002B435C" w:rsidRPr="00DE4DA4" w:rsidRDefault="00E409A9" w:rsidP="002B435C">
      <w:pPr>
        <w:pStyle w:val="Standard"/>
        <w:numPr>
          <w:ilvl w:val="0"/>
          <w:numId w:val="12"/>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 xml:space="preserve">Equipamiento de educación correspondiente a colegio, escuela básica, escuela prebásica, escuela especial, guardería infantil, instituto, instituto superior, jardín infantil, liceo, liceo comercial, parvulario, universidad. </w:t>
      </w:r>
    </w:p>
    <w:p w:rsidR="002B435C" w:rsidRPr="00DE4DA4" w:rsidRDefault="00E409A9" w:rsidP="002B435C">
      <w:pPr>
        <w:pStyle w:val="Standard"/>
        <w:numPr>
          <w:ilvl w:val="0"/>
          <w:numId w:val="12"/>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de esparcimiento correspondiente a hoteles y moteles.</w:t>
      </w:r>
    </w:p>
    <w:p w:rsidR="002B435C" w:rsidRPr="00DE4DA4" w:rsidRDefault="00E409A9" w:rsidP="002B435C">
      <w:pPr>
        <w:pStyle w:val="Standard"/>
        <w:numPr>
          <w:ilvl w:val="0"/>
          <w:numId w:val="12"/>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 xml:space="preserve">Equipamiento de salud correspondiente a casa de reposo, centro de diálisis, clínica de recuperación médica, clínica psiquiátrica, clínica veterinaria, consultorio, dispensario, hogar de ancianos, hospital.  </w:t>
      </w:r>
    </w:p>
    <w:p w:rsidR="002B435C" w:rsidRPr="00DE4DA4" w:rsidRDefault="00E409A9" w:rsidP="002B435C">
      <w:pPr>
        <w:pStyle w:val="Standard"/>
        <w:numPr>
          <w:ilvl w:val="0"/>
          <w:numId w:val="12"/>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de seguridad correspondiente a cárceles y centros de detención.</w:t>
      </w:r>
    </w:p>
    <w:p w:rsidR="002B435C" w:rsidRPr="00DE4DA4" w:rsidRDefault="00E409A9" w:rsidP="002B435C">
      <w:pPr>
        <w:pStyle w:val="Standard"/>
        <w:numPr>
          <w:ilvl w:val="0"/>
          <w:numId w:val="12"/>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Equipamiento de servicios correspondiente a centro de homeopatía, centro ortopédico, centro psicopedagógico, centro de medicina veterinaria, conservador de bienes raíces, corte de justicia, asociación de fondos de pensiones, juzgado.</w:t>
      </w:r>
    </w:p>
    <w:p w:rsidR="002B435C" w:rsidRPr="00DE4DA4" w:rsidRDefault="00E409A9" w:rsidP="002B435C">
      <w:pPr>
        <w:pStyle w:val="Standard"/>
        <w:numPr>
          <w:ilvl w:val="0"/>
          <w:numId w:val="12"/>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Establecimientos industriales peligrosos, insalubres o contaminantes y molestos.</w:t>
      </w:r>
    </w:p>
    <w:p w:rsidR="00E409A9" w:rsidRPr="00DE4DA4" w:rsidRDefault="00E409A9" w:rsidP="002B435C">
      <w:pPr>
        <w:pStyle w:val="Standard"/>
        <w:numPr>
          <w:ilvl w:val="0"/>
          <w:numId w:val="12"/>
        </w:numPr>
        <w:tabs>
          <w:tab w:val="left" w:pos="993"/>
        </w:tabs>
        <w:jc w:val="both"/>
        <w:rPr>
          <w:rFonts w:asciiTheme="minorHAnsi" w:hAnsiTheme="minorHAnsi" w:cstheme="minorHAnsi"/>
          <w:color w:val="000000"/>
          <w:kern w:val="0"/>
          <w:sz w:val="24"/>
          <w:szCs w:val="24"/>
          <w:lang w:val="es-CL"/>
        </w:rPr>
      </w:pPr>
      <w:r w:rsidRPr="00DE4DA4">
        <w:rPr>
          <w:rFonts w:asciiTheme="minorHAnsi" w:hAnsiTheme="minorHAnsi" w:cstheme="minorHAnsi"/>
          <w:color w:val="000000"/>
          <w:kern w:val="0"/>
          <w:sz w:val="24"/>
          <w:szCs w:val="24"/>
          <w:lang w:val="es-CL"/>
        </w:rPr>
        <w:t>Infraestructura correspondiente a disposición transitoria o final de residuos sólidos, estación ferroviaria, estaciones y talleres del metro, plantas de tratamiento de aguas servidas.</w:t>
      </w:r>
    </w:p>
    <w:p w:rsidR="0057041A" w:rsidRPr="00DE4DA4" w:rsidRDefault="0057041A" w:rsidP="0040186C">
      <w:pPr>
        <w:pStyle w:val="Standard"/>
        <w:tabs>
          <w:tab w:val="left" w:pos="993"/>
        </w:tabs>
        <w:ind w:firstLine="567"/>
        <w:jc w:val="both"/>
        <w:rPr>
          <w:rFonts w:asciiTheme="minorHAnsi" w:hAnsiTheme="minorHAnsi" w:cstheme="minorHAnsi"/>
          <w:sz w:val="24"/>
          <w:szCs w:val="24"/>
          <w:lang w:val="es-CL"/>
        </w:rPr>
      </w:pPr>
    </w:p>
    <w:p w:rsidR="00E409A9" w:rsidRPr="00DE4DA4" w:rsidRDefault="00E409A9" w:rsidP="00E409A9">
      <w:pPr>
        <w:pStyle w:val="Standard"/>
        <w:ind w:hanging="1"/>
        <w:jc w:val="both"/>
        <w:rPr>
          <w:rFonts w:asciiTheme="minorHAnsi" w:hAnsiTheme="minorHAnsi" w:cstheme="minorHAnsi"/>
          <w:sz w:val="24"/>
          <w:szCs w:val="24"/>
        </w:rPr>
      </w:pPr>
      <w:r w:rsidRPr="00DE4DA4">
        <w:rPr>
          <w:rFonts w:asciiTheme="minorHAnsi" w:hAnsiTheme="minorHAnsi" w:cstheme="minorHAnsi"/>
          <w:sz w:val="24"/>
          <w:szCs w:val="24"/>
        </w:rPr>
        <w:t>CUADRO DE NORMAS URBANÍSTICAS:</w:t>
      </w:r>
    </w:p>
    <w:p w:rsidR="00E409A9" w:rsidRPr="00DE4DA4" w:rsidRDefault="00E409A9" w:rsidP="00E409A9">
      <w:pPr>
        <w:pStyle w:val="Standard"/>
        <w:ind w:hanging="1"/>
        <w:jc w:val="both"/>
        <w:rPr>
          <w:rFonts w:asciiTheme="minorHAnsi" w:hAnsiTheme="minorHAnsi" w:cstheme="minorHAnsi"/>
          <w:sz w:val="24"/>
          <w:szCs w:val="24"/>
        </w:rPr>
      </w:pPr>
    </w:p>
    <w:tbl>
      <w:tblPr>
        <w:tblStyle w:val="Tablaconcuadrcula"/>
        <w:tblW w:w="0" w:type="auto"/>
        <w:tblLook w:val="04A0"/>
      </w:tblPr>
      <w:tblGrid>
        <w:gridCol w:w="1039"/>
        <w:gridCol w:w="798"/>
        <w:gridCol w:w="1424"/>
        <w:gridCol w:w="1005"/>
        <w:gridCol w:w="1205"/>
        <w:gridCol w:w="1424"/>
        <w:gridCol w:w="985"/>
        <w:gridCol w:w="1174"/>
      </w:tblGrid>
      <w:tr w:rsidR="00E409A9" w:rsidRPr="00DE4DA4" w:rsidTr="00E409A9">
        <w:tc>
          <w:tcPr>
            <w:tcW w:w="9054" w:type="dxa"/>
            <w:gridSpan w:val="8"/>
          </w:tcPr>
          <w:p w:rsidR="00E409A9" w:rsidRPr="00DE4DA4" w:rsidRDefault="00E409A9" w:rsidP="00B413B6">
            <w:pPr>
              <w:pStyle w:val="Standard"/>
              <w:rPr>
                <w:rFonts w:asciiTheme="minorHAnsi" w:hAnsiTheme="minorHAnsi" w:cstheme="minorHAnsi"/>
                <w:sz w:val="24"/>
                <w:szCs w:val="24"/>
                <w:lang w:val="es-CL"/>
              </w:rPr>
            </w:pPr>
            <w:r w:rsidRPr="00DE4DA4">
              <w:rPr>
                <w:rFonts w:asciiTheme="minorHAnsi" w:hAnsiTheme="minorHAnsi" w:cstheme="minorHAnsi"/>
                <w:sz w:val="24"/>
                <w:szCs w:val="24"/>
                <w:lang w:val="es-CL"/>
              </w:rPr>
              <w:t>ZU-</w:t>
            </w:r>
            <w:r w:rsidR="00B413B6" w:rsidRPr="00DE4DA4">
              <w:rPr>
                <w:rFonts w:asciiTheme="minorHAnsi" w:hAnsiTheme="minorHAnsi" w:cstheme="minorHAnsi"/>
                <w:sz w:val="24"/>
                <w:szCs w:val="24"/>
                <w:lang w:val="es-CL"/>
              </w:rPr>
              <w:t>4</w:t>
            </w:r>
            <w:r w:rsidR="008A3CB6" w:rsidRPr="00DE4DA4">
              <w:rPr>
                <w:rFonts w:asciiTheme="minorHAnsi" w:hAnsiTheme="minorHAnsi" w:cstheme="minorHAnsi"/>
                <w:sz w:val="24"/>
                <w:szCs w:val="24"/>
                <w:lang w:val="es-CL"/>
              </w:rPr>
              <w:t>’</w:t>
            </w:r>
          </w:p>
        </w:tc>
      </w:tr>
      <w:tr w:rsidR="00E409A9" w:rsidRPr="00E20FD2" w:rsidTr="00E409A9">
        <w:tc>
          <w:tcPr>
            <w:tcW w:w="1041" w:type="dxa"/>
          </w:tcPr>
          <w:p w:rsidR="00E409A9" w:rsidRPr="00E20FD2" w:rsidRDefault="00E409A9" w:rsidP="00B413B6">
            <w:pPr>
              <w:pStyle w:val="Standard"/>
              <w:jc w:val="both"/>
              <w:rPr>
                <w:rFonts w:asciiTheme="minorHAnsi" w:hAnsiTheme="minorHAnsi" w:cstheme="minorHAnsi"/>
                <w:sz w:val="16"/>
                <w:szCs w:val="16"/>
                <w:lang w:val="es-CL"/>
              </w:rPr>
            </w:pPr>
            <w:r w:rsidRPr="00E20FD2">
              <w:rPr>
                <w:rFonts w:asciiTheme="minorHAnsi" w:hAnsiTheme="minorHAnsi" w:cstheme="minorHAnsi"/>
                <w:sz w:val="16"/>
                <w:szCs w:val="16"/>
                <w:lang w:val="es-CL"/>
              </w:rPr>
              <w:t>Sup.predial m2 desde-hasta</w:t>
            </w:r>
          </w:p>
        </w:tc>
        <w:tc>
          <w:tcPr>
            <w:tcW w:w="787" w:type="dxa"/>
          </w:tcPr>
          <w:p w:rsidR="00E409A9" w:rsidRPr="00E20FD2" w:rsidRDefault="00E409A9" w:rsidP="00B413B6">
            <w:pPr>
              <w:pStyle w:val="Standard"/>
              <w:jc w:val="both"/>
              <w:rPr>
                <w:rFonts w:asciiTheme="minorHAnsi" w:hAnsiTheme="minorHAnsi" w:cstheme="minorHAnsi"/>
                <w:sz w:val="16"/>
                <w:szCs w:val="16"/>
                <w:lang w:val="es-CL"/>
              </w:rPr>
            </w:pPr>
            <w:r w:rsidRPr="00E20FD2">
              <w:rPr>
                <w:rFonts w:asciiTheme="minorHAnsi" w:hAnsiTheme="minorHAnsi" w:cstheme="minorHAnsi"/>
                <w:sz w:val="16"/>
                <w:szCs w:val="16"/>
                <w:lang w:val="es-CL"/>
              </w:rPr>
              <w:t>Altura max. n° pisos</w:t>
            </w:r>
          </w:p>
        </w:tc>
        <w:tc>
          <w:tcPr>
            <w:tcW w:w="1426" w:type="dxa"/>
          </w:tcPr>
          <w:p w:rsidR="00E409A9" w:rsidRPr="00E20FD2" w:rsidRDefault="00E409A9" w:rsidP="00B413B6">
            <w:pPr>
              <w:pStyle w:val="Standard"/>
              <w:jc w:val="both"/>
              <w:rPr>
                <w:rFonts w:asciiTheme="minorHAnsi" w:hAnsiTheme="minorHAnsi" w:cstheme="minorHAnsi"/>
                <w:sz w:val="16"/>
                <w:szCs w:val="16"/>
                <w:lang w:val="es-CL"/>
              </w:rPr>
            </w:pPr>
            <w:r w:rsidRPr="00E20FD2">
              <w:rPr>
                <w:rFonts w:asciiTheme="minorHAnsi" w:hAnsiTheme="minorHAnsi" w:cstheme="minorHAnsi"/>
                <w:sz w:val="16"/>
                <w:szCs w:val="16"/>
                <w:lang w:val="es-CL"/>
              </w:rPr>
              <w:t>Coeficiente de constructibilidad</w:t>
            </w:r>
          </w:p>
        </w:tc>
        <w:tc>
          <w:tcPr>
            <w:tcW w:w="1006" w:type="dxa"/>
          </w:tcPr>
          <w:p w:rsidR="00E409A9" w:rsidRPr="00E20FD2" w:rsidRDefault="00E409A9" w:rsidP="00B413B6">
            <w:pPr>
              <w:pStyle w:val="Standard"/>
              <w:jc w:val="both"/>
              <w:rPr>
                <w:rFonts w:asciiTheme="minorHAnsi" w:hAnsiTheme="minorHAnsi" w:cstheme="minorHAnsi"/>
                <w:sz w:val="16"/>
                <w:szCs w:val="16"/>
                <w:lang w:val="es-CL"/>
              </w:rPr>
            </w:pPr>
            <w:r w:rsidRPr="00E20FD2">
              <w:rPr>
                <w:rFonts w:asciiTheme="minorHAnsi" w:hAnsiTheme="minorHAnsi" w:cstheme="minorHAnsi"/>
                <w:sz w:val="16"/>
                <w:szCs w:val="16"/>
                <w:lang w:val="es-CL"/>
              </w:rPr>
              <w:t>Ocupación de suelo, coeficiente en primer piso</w:t>
            </w:r>
          </w:p>
        </w:tc>
        <w:tc>
          <w:tcPr>
            <w:tcW w:w="1206" w:type="dxa"/>
          </w:tcPr>
          <w:p w:rsidR="00E409A9" w:rsidRPr="00E20FD2" w:rsidRDefault="00E409A9" w:rsidP="00B413B6">
            <w:pPr>
              <w:pStyle w:val="Standard"/>
              <w:jc w:val="both"/>
              <w:rPr>
                <w:rFonts w:asciiTheme="minorHAnsi" w:hAnsiTheme="minorHAnsi" w:cstheme="minorHAnsi"/>
                <w:sz w:val="16"/>
                <w:szCs w:val="16"/>
                <w:lang w:val="es-CL"/>
              </w:rPr>
            </w:pPr>
            <w:r w:rsidRPr="00E20FD2">
              <w:rPr>
                <w:rFonts w:asciiTheme="minorHAnsi" w:hAnsiTheme="minorHAnsi" w:cstheme="minorHAnsi"/>
                <w:sz w:val="16"/>
                <w:szCs w:val="16"/>
                <w:lang w:val="es-CL"/>
              </w:rPr>
              <w:t>Sistema de agrupamiento</w:t>
            </w:r>
          </w:p>
        </w:tc>
        <w:tc>
          <w:tcPr>
            <w:tcW w:w="1426" w:type="dxa"/>
          </w:tcPr>
          <w:p w:rsidR="00E409A9" w:rsidRPr="00E20FD2" w:rsidRDefault="00E409A9" w:rsidP="00B413B6">
            <w:pPr>
              <w:pStyle w:val="Standard"/>
              <w:jc w:val="both"/>
              <w:rPr>
                <w:rFonts w:asciiTheme="minorHAnsi" w:hAnsiTheme="minorHAnsi" w:cstheme="minorHAnsi"/>
                <w:sz w:val="16"/>
                <w:szCs w:val="16"/>
                <w:lang w:val="es-CL"/>
              </w:rPr>
            </w:pPr>
            <w:r w:rsidRPr="00E20FD2">
              <w:rPr>
                <w:rFonts w:asciiTheme="minorHAnsi" w:hAnsiTheme="minorHAnsi" w:cstheme="minorHAnsi"/>
                <w:sz w:val="16"/>
                <w:szCs w:val="16"/>
                <w:lang w:val="es-CL"/>
              </w:rPr>
              <w:t>Rasantes y distanciamientos</w:t>
            </w:r>
          </w:p>
        </w:tc>
        <w:tc>
          <w:tcPr>
            <w:tcW w:w="986" w:type="dxa"/>
          </w:tcPr>
          <w:p w:rsidR="00E409A9" w:rsidRPr="00E20FD2" w:rsidRDefault="00E409A9" w:rsidP="00B413B6">
            <w:pPr>
              <w:pStyle w:val="Standard"/>
              <w:jc w:val="both"/>
              <w:rPr>
                <w:rFonts w:asciiTheme="minorHAnsi" w:hAnsiTheme="minorHAnsi" w:cstheme="minorHAnsi"/>
                <w:sz w:val="16"/>
                <w:szCs w:val="16"/>
                <w:lang w:val="es-CL"/>
              </w:rPr>
            </w:pPr>
            <w:r w:rsidRPr="00E20FD2">
              <w:rPr>
                <w:rFonts w:asciiTheme="minorHAnsi" w:hAnsiTheme="minorHAnsi" w:cstheme="minorHAnsi"/>
                <w:sz w:val="16"/>
                <w:szCs w:val="16"/>
                <w:lang w:val="es-CL"/>
              </w:rPr>
              <w:t>Antejardín mínimo</w:t>
            </w:r>
          </w:p>
        </w:tc>
        <w:tc>
          <w:tcPr>
            <w:tcW w:w="1176" w:type="dxa"/>
          </w:tcPr>
          <w:p w:rsidR="00E409A9" w:rsidRPr="00E20FD2" w:rsidRDefault="00E409A9" w:rsidP="00B413B6">
            <w:pPr>
              <w:pStyle w:val="Standard"/>
              <w:jc w:val="both"/>
              <w:rPr>
                <w:rFonts w:asciiTheme="minorHAnsi" w:hAnsiTheme="minorHAnsi" w:cstheme="minorHAnsi"/>
                <w:sz w:val="16"/>
                <w:szCs w:val="16"/>
                <w:lang w:val="es-CL"/>
              </w:rPr>
            </w:pPr>
            <w:r w:rsidRPr="00E20FD2">
              <w:rPr>
                <w:rFonts w:asciiTheme="minorHAnsi" w:hAnsiTheme="minorHAnsi" w:cstheme="minorHAnsi"/>
                <w:sz w:val="16"/>
                <w:szCs w:val="16"/>
                <w:lang w:val="es-CL"/>
              </w:rPr>
              <w:t>Adosamiento %</w:t>
            </w:r>
          </w:p>
        </w:tc>
      </w:tr>
      <w:tr w:rsidR="00E409A9" w:rsidRPr="00DE4DA4" w:rsidTr="00E409A9">
        <w:tc>
          <w:tcPr>
            <w:tcW w:w="1041" w:type="dxa"/>
          </w:tcPr>
          <w:p w:rsidR="00E409A9" w:rsidRPr="00DE4DA4" w:rsidRDefault="00E409A9" w:rsidP="00E409A9">
            <w:pPr>
              <w:pStyle w:val="Standard"/>
              <w:jc w:val="both"/>
              <w:rPr>
                <w:rFonts w:asciiTheme="minorHAnsi" w:hAnsiTheme="minorHAnsi" w:cstheme="minorHAnsi"/>
                <w:sz w:val="18"/>
                <w:szCs w:val="18"/>
                <w:lang w:val="es-CL"/>
              </w:rPr>
            </w:pPr>
            <w:r w:rsidRPr="00DE4DA4">
              <w:rPr>
                <w:rFonts w:asciiTheme="minorHAnsi" w:hAnsiTheme="minorHAnsi" w:cstheme="minorHAnsi"/>
                <w:sz w:val="18"/>
                <w:szCs w:val="18"/>
                <w:lang w:val="es-CL"/>
              </w:rPr>
              <w:t>0-500</w:t>
            </w:r>
          </w:p>
        </w:tc>
        <w:tc>
          <w:tcPr>
            <w:tcW w:w="787"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Rasante</w:t>
            </w:r>
          </w:p>
        </w:tc>
        <w:tc>
          <w:tcPr>
            <w:tcW w:w="142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1.5</w:t>
            </w:r>
          </w:p>
        </w:tc>
        <w:tc>
          <w:tcPr>
            <w:tcW w:w="100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0.70</w:t>
            </w:r>
          </w:p>
        </w:tc>
        <w:tc>
          <w:tcPr>
            <w:tcW w:w="120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A*</w:t>
            </w:r>
          </w:p>
        </w:tc>
        <w:tc>
          <w:tcPr>
            <w:tcW w:w="142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O.G.U.C.</w:t>
            </w:r>
          </w:p>
        </w:tc>
        <w:tc>
          <w:tcPr>
            <w:tcW w:w="98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3m.</w:t>
            </w:r>
          </w:p>
        </w:tc>
        <w:tc>
          <w:tcPr>
            <w:tcW w:w="117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40</w:t>
            </w:r>
          </w:p>
        </w:tc>
      </w:tr>
      <w:tr w:rsidR="00E409A9" w:rsidRPr="00DE4DA4" w:rsidTr="00E409A9">
        <w:tc>
          <w:tcPr>
            <w:tcW w:w="1041" w:type="dxa"/>
          </w:tcPr>
          <w:p w:rsidR="00E409A9" w:rsidRPr="00DE4DA4" w:rsidRDefault="00E409A9" w:rsidP="00B413B6">
            <w:pPr>
              <w:pStyle w:val="Standard"/>
              <w:jc w:val="both"/>
              <w:rPr>
                <w:rFonts w:asciiTheme="minorHAnsi" w:hAnsiTheme="minorHAnsi" w:cstheme="minorHAnsi"/>
                <w:sz w:val="18"/>
                <w:szCs w:val="18"/>
                <w:lang w:val="es-CL"/>
              </w:rPr>
            </w:pPr>
            <w:r w:rsidRPr="00DE4DA4">
              <w:rPr>
                <w:rFonts w:asciiTheme="minorHAnsi" w:hAnsiTheme="minorHAnsi" w:cstheme="minorHAnsi"/>
                <w:sz w:val="18"/>
                <w:szCs w:val="18"/>
                <w:lang w:val="es-CL"/>
              </w:rPr>
              <w:t>501-1000</w:t>
            </w:r>
          </w:p>
        </w:tc>
        <w:tc>
          <w:tcPr>
            <w:tcW w:w="787"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Rasante</w:t>
            </w:r>
          </w:p>
        </w:tc>
        <w:tc>
          <w:tcPr>
            <w:tcW w:w="142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2.0</w:t>
            </w:r>
          </w:p>
        </w:tc>
        <w:tc>
          <w:tcPr>
            <w:tcW w:w="100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0.60</w:t>
            </w:r>
          </w:p>
        </w:tc>
        <w:tc>
          <w:tcPr>
            <w:tcW w:w="120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A*</w:t>
            </w:r>
          </w:p>
        </w:tc>
        <w:tc>
          <w:tcPr>
            <w:tcW w:w="142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O.G.U.C.</w:t>
            </w:r>
          </w:p>
        </w:tc>
        <w:tc>
          <w:tcPr>
            <w:tcW w:w="98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3m.</w:t>
            </w:r>
          </w:p>
        </w:tc>
        <w:tc>
          <w:tcPr>
            <w:tcW w:w="117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40</w:t>
            </w:r>
          </w:p>
        </w:tc>
      </w:tr>
      <w:tr w:rsidR="00E409A9" w:rsidRPr="00DE4DA4" w:rsidTr="00E409A9">
        <w:tc>
          <w:tcPr>
            <w:tcW w:w="1041" w:type="dxa"/>
          </w:tcPr>
          <w:p w:rsidR="00E409A9" w:rsidRPr="00DE4DA4" w:rsidRDefault="00E409A9" w:rsidP="00E409A9">
            <w:pPr>
              <w:pStyle w:val="Standard"/>
              <w:jc w:val="both"/>
              <w:rPr>
                <w:rFonts w:asciiTheme="minorHAnsi" w:hAnsiTheme="minorHAnsi" w:cstheme="minorHAnsi"/>
                <w:sz w:val="18"/>
                <w:szCs w:val="18"/>
                <w:lang w:val="es-CL"/>
              </w:rPr>
            </w:pPr>
            <w:r w:rsidRPr="00DE4DA4">
              <w:rPr>
                <w:rFonts w:asciiTheme="minorHAnsi" w:hAnsiTheme="minorHAnsi" w:cstheme="minorHAnsi"/>
                <w:sz w:val="18"/>
                <w:szCs w:val="18"/>
                <w:lang w:val="es-CL"/>
              </w:rPr>
              <w:t>1001-MÁS</w:t>
            </w:r>
          </w:p>
        </w:tc>
        <w:tc>
          <w:tcPr>
            <w:tcW w:w="787"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Rasante</w:t>
            </w:r>
          </w:p>
        </w:tc>
        <w:tc>
          <w:tcPr>
            <w:tcW w:w="142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2.5</w:t>
            </w:r>
          </w:p>
        </w:tc>
        <w:tc>
          <w:tcPr>
            <w:tcW w:w="100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0.50</w:t>
            </w:r>
          </w:p>
        </w:tc>
        <w:tc>
          <w:tcPr>
            <w:tcW w:w="120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A*</w:t>
            </w:r>
          </w:p>
        </w:tc>
        <w:tc>
          <w:tcPr>
            <w:tcW w:w="142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O.G.U.C.</w:t>
            </w:r>
          </w:p>
        </w:tc>
        <w:tc>
          <w:tcPr>
            <w:tcW w:w="98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3m.</w:t>
            </w:r>
          </w:p>
        </w:tc>
        <w:tc>
          <w:tcPr>
            <w:tcW w:w="1176" w:type="dxa"/>
          </w:tcPr>
          <w:p w:rsidR="00E409A9" w:rsidRPr="00DE4DA4" w:rsidRDefault="00E409A9" w:rsidP="00B413B6">
            <w:pPr>
              <w:pStyle w:val="Standard"/>
              <w:jc w:val="center"/>
              <w:rPr>
                <w:rFonts w:asciiTheme="minorHAnsi" w:hAnsiTheme="minorHAnsi" w:cstheme="minorHAnsi"/>
                <w:sz w:val="18"/>
                <w:szCs w:val="18"/>
                <w:lang w:val="es-CL"/>
              </w:rPr>
            </w:pPr>
            <w:r w:rsidRPr="00DE4DA4">
              <w:rPr>
                <w:rFonts w:asciiTheme="minorHAnsi" w:hAnsiTheme="minorHAnsi" w:cstheme="minorHAnsi"/>
                <w:sz w:val="18"/>
                <w:szCs w:val="18"/>
                <w:lang w:val="es-CL"/>
              </w:rPr>
              <w:t>40</w:t>
            </w:r>
          </w:p>
        </w:tc>
      </w:tr>
    </w:tbl>
    <w:p w:rsidR="00E409A9" w:rsidRPr="00DE4DA4" w:rsidRDefault="00E409A9" w:rsidP="00E409A9">
      <w:pPr>
        <w:pStyle w:val="Standard"/>
        <w:ind w:hanging="1"/>
        <w:jc w:val="both"/>
        <w:rPr>
          <w:rFonts w:asciiTheme="minorHAnsi" w:hAnsiTheme="minorHAnsi" w:cstheme="minorHAnsi"/>
          <w:sz w:val="18"/>
          <w:szCs w:val="24"/>
          <w:lang w:val="es-CL"/>
        </w:rPr>
      </w:pPr>
      <w:r w:rsidRPr="00DE4DA4">
        <w:rPr>
          <w:rFonts w:asciiTheme="minorHAnsi" w:hAnsiTheme="minorHAnsi" w:cstheme="minorHAnsi"/>
          <w:sz w:val="18"/>
          <w:szCs w:val="24"/>
          <w:lang w:val="es-CL"/>
        </w:rPr>
        <w:t>(*)A: Aislado</w:t>
      </w:r>
    </w:p>
    <w:p w:rsidR="00E409A9" w:rsidRPr="00DE4DA4" w:rsidRDefault="00E409A9" w:rsidP="0040186C">
      <w:pPr>
        <w:pStyle w:val="Standard"/>
        <w:tabs>
          <w:tab w:val="left" w:pos="993"/>
        </w:tabs>
        <w:ind w:firstLine="567"/>
        <w:jc w:val="both"/>
        <w:rPr>
          <w:rFonts w:asciiTheme="minorHAnsi" w:hAnsiTheme="minorHAnsi" w:cstheme="minorHAnsi"/>
          <w:sz w:val="24"/>
          <w:szCs w:val="24"/>
          <w:lang w:val="es-CL"/>
        </w:rPr>
      </w:pPr>
    </w:p>
    <w:p w:rsidR="002B435C" w:rsidRPr="00DE4DA4" w:rsidRDefault="002B435C" w:rsidP="002B435C">
      <w:pPr>
        <w:pStyle w:val="Standard"/>
        <w:ind w:hanging="1"/>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DISPOSICIONES COMPLEMENTARIAS:</w:t>
      </w:r>
    </w:p>
    <w:p w:rsidR="002B435C" w:rsidRPr="00DE4DA4" w:rsidRDefault="002B435C" w:rsidP="0040186C">
      <w:pPr>
        <w:pStyle w:val="Standard"/>
        <w:tabs>
          <w:tab w:val="left" w:pos="993"/>
        </w:tabs>
        <w:ind w:firstLine="567"/>
        <w:jc w:val="both"/>
        <w:rPr>
          <w:rFonts w:asciiTheme="minorHAnsi" w:hAnsiTheme="minorHAnsi" w:cstheme="minorHAnsi"/>
          <w:sz w:val="24"/>
          <w:szCs w:val="24"/>
          <w:lang w:val="es-CL"/>
        </w:rPr>
      </w:pPr>
    </w:p>
    <w:p w:rsidR="002B435C" w:rsidRPr="00DE4DA4" w:rsidRDefault="002B435C" w:rsidP="002B435C">
      <w:pPr>
        <w:pStyle w:val="Standard"/>
        <w:numPr>
          <w:ilvl w:val="0"/>
          <w:numId w:val="15"/>
        </w:numPr>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Densidad bruta mínima: 200 hab/Há. </w:t>
      </w:r>
    </w:p>
    <w:p w:rsidR="002B435C" w:rsidRPr="00DE4DA4" w:rsidRDefault="002B435C" w:rsidP="002B435C">
      <w:pPr>
        <w:pStyle w:val="Standard"/>
        <w:numPr>
          <w:ilvl w:val="0"/>
          <w:numId w:val="15"/>
        </w:numPr>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Densidad neta mínima: 250 hab/Há. </w:t>
      </w:r>
    </w:p>
    <w:p w:rsidR="002B435C" w:rsidRPr="00DE4DA4" w:rsidRDefault="002B435C" w:rsidP="002B435C">
      <w:pPr>
        <w:pStyle w:val="Standard"/>
        <w:numPr>
          <w:ilvl w:val="0"/>
          <w:numId w:val="15"/>
        </w:numPr>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Los terrenos para equipamiento de comercio y actividades productivas deberán disponer de un patio mínimo de 100 m2  para carga y descarga de camiones proveedores, y enfrentar calles de un ancho mínimo de 15 m</w:t>
      </w:r>
      <w:r w:rsidRPr="00DE4DA4">
        <w:rPr>
          <w:rFonts w:asciiTheme="minorHAnsi" w:hAnsiTheme="minorHAnsi" w:cstheme="minorHAnsi"/>
          <w:b/>
          <w:sz w:val="24"/>
          <w:szCs w:val="24"/>
          <w:lang w:val="es-CL"/>
        </w:rPr>
        <w:t xml:space="preserve"> o</w:t>
      </w:r>
      <w:r w:rsidRPr="00DE4DA4">
        <w:rPr>
          <w:rFonts w:asciiTheme="minorHAnsi" w:hAnsiTheme="minorHAnsi" w:cstheme="minorHAnsi"/>
          <w:sz w:val="24"/>
          <w:szCs w:val="24"/>
          <w:lang w:val="es-CL"/>
        </w:rPr>
        <w:t xml:space="preserve"> </w:t>
      </w:r>
      <w:r w:rsidRPr="00DE4DA4">
        <w:rPr>
          <w:rFonts w:asciiTheme="minorHAnsi" w:hAnsiTheme="minorHAnsi" w:cstheme="minorHAnsi"/>
          <w:b/>
          <w:sz w:val="24"/>
          <w:szCs w:val="24"/>
          <w:lang w:val="es-CL"/>
        </w:rPr>
        <w:t xml:space="preserve">ancho </w:t>
      </w:r>
      <w:r w:rsidR="008A3CB6" w:rsidRPr="00DE4DA4">
        <w:rPr>
          <w:rFonts w:asciiTheme="minorHAnsi" w:hAnsiTheme="minorHAnsi" w:cstheme="minorHAnsi"/>
          <w:b/>
          <w:sz w:val="24"/>
          <w:szCs w:val="24"/>
          <w:lang w:val="es-CL"/>
        </w:rPr>
        <w:t xml:space="preserve">mínimo </w:t>
      </w:r>
      <w:r w:rsidRPr="00DE4DA4">
        <w:rPr>
          <w:rFonts w:asciiTheme="minorHAnsi" w:hAnsiTheme="minorHAnsi" w:cstheme="minorHAnsi"/>
          <w:b/>
          <w:sz w:val="24"/>
          <w:szCs w:val="24"/>
          <w:lang w:val="es-CL"/>
        </w:rPr>
        <w:t xml:space="preserve">de calzada de 6 metros. </w:t>
      </w:r>
    </w:p>
    <w:p w:rsidR="006B0180" w:rsidRPr="00DE4DA4" w:rsidRDefault="002B435C" w:rsidP="002B435C">
      <w:pPr>
        <w:pStyle w:val="Standard"/>
        <w:numPr>
          <w:ilvl w:val="0"/>
          <w:numId w:val="15"/>
        </w:numPr>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Los sitios en que se instale equipamiento tendrán una superficie predial mínima de 500 m2 y deberán enfrentar calles de un ancho mínimo de 15 m </w:t>
      </w:r>
      <w:r w:rsidRPr="00DE4DA4">
        <w:rPr>
          <w:rFonts w:asciiTheme="minorHAnsi" w:hAnsiTheme="minorHAnsi" w:cstheme="minorHAnsi"/>
          <w:b/>
          <w:sz w:val="24"/>
          <w:szCs w:val="24"/>
          <w:lang w:val="es-CL"/>
        </w:rPr>
        <w:t xml:space="preserve">o </w:t>
      </w:r>
      <w:r w:rsidR="008A3CB6" w:rsidRPr="00DE4DA4">
        <w:rPr>
          <w:rFonts w:asciiTheme="minorHAnsi" w:hAnsiTheme="minorHAnsi" w:cstheme="minorHAnsi"/>
          <w:b/>
          <w:sz w:val="24"/>
          <w:szCs w:val="24"/>
          <w:lang w:val="es-CL"/>
        </w:rPr>
        <w:t>ancho mínimo de calzada de 6 metros.</w:t>
      </w:r>
      <w:r w:rsidR="008A3CB6" w:rsidRPr="00DE4DA4">
        <w:rPr>
          <w:rFonts w:asciiTheme="minorHAnsi" w:hAnsiTheme="minorHAnsi" w:cstheme="minorHAnsi"/>
          <w:sz w:val="24"/>
          <w:szCs w:val="24"/>
          <w:lang w:val="es-CL"/>
        </w:rPr>
        <w:t xml:space="preserve"> </w:t>
      </w:r>
    </w:p>
    <w:p w:rsidR="002B435C" w:rsidRPr="00DE4DA4" w:rsidRDefault="002B435C" w:rsidP="002B435C">
      <w:pPr>
        <w:pStyle w:val="Standard"/>
        <w:numPr>
          <w:ilvl w:val="0"/>
          <w:numId w:val="15"/>
        </w:numPr>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Las guarderías de camiones o depósitos de vehículos sólo podrán instalarse en predios mayores a 1.000 m2 y frente a calles de 20 m o más de ancho. </w:t>
      </w:r>
    </w:p>
    <w:p w:rsidR="002B435C" w:rsidRPr="00DE4DA4" w:rsidRDefault="002B435C" w:rsidP="002B435C">
      <w:pPr>
        <w:pStyle w:val="Standard"/>
        <w:numPr>
          <w:ilvl w:val="0"/>
          <w:numId w:val="15"/>
        </w:numPr>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En cada predio de carácter industrial solo podrán consultarse viviendas para cuidadores. </w:t>
      </w:r>
    </w:p>
    <w:p w:rsidR="002B435C" w:rsidRPr="00DE4DA4" w:rsidRDefault="002B435C" w:rsidP="002B435C">
      <w:pPr>
        <w:pStyle w:val="Standard"/>
        <w:numPr>
          <w:ilvl w:val="0"/>
          <w:numId w:val="15"/>
        </w:numPr>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 xml:space="preserve">La Dirección de Obras Municipales solicitará a la Secretaría Regional Ministerial de Salud de la Región Metropolitana la fiscalización y seguimiento de los establecimientos industriales de acuerdo a Resolución 5081 del 12.03.93  de SESMA – MINSAL – Diario Oficial de 18 de marzo de 1993  y al Programa de Control de Emisiones de Fuentes Fijas en cuanto a residuos industriales sólidos y generación de contaminantes atmosféricos. </w:t>
      </w:r>
    </w:p>
    <w:p w:rsidR="002B435C" w:rsidRPr="00DE4DA4" w:rsidRDefault="002B435C" w:rsidP="002B435C">
      <w:pPr>
        <w:pStyle w:val="Standard"/>
        <w:numPr>
          <w:ilvl w:val="0"/>
          <w:numId w:val="15"/>
        </w:numPr>
        <w:tabs>
          <w:tab w:val="left" w:pos="993"/>
        </w:tabs>
        <w:jc w:val="both"/>
        <w:rPr>
          <w:rFonts w:asciiTheme="minorHAnsi" w:hAnsiTheme="minorHAnsi" w:cstheme="minorHAnsi"/>
          <w:sz w:val="24"/>
          <w:szCs w:val="24"/>
          <w:lang w:val="es-CL"/>
        </w:rPr>
      </w:pPr>
      <w:r w:rsidRPr="00DE4DA4">
        <w:rPr>
          <w:rFonts w:asciiTheme="minorHAnsi" w:hAnsiTheme="minorHAnsi" w:cstheme="minorHAnsi"/>
          <w:sz w:val="24"/>
          <w:szCs w:val="24"/>
          <w:lang w:val="es-CL"/>
        </w:rPr>
        <w:t>En esta zona, se aplica la restricción de altura de edificación correspondiente a áreas de aproximación de aeródromo, indicada en el Art.26° de esta Ordenanza.</w:t>
      </w:r>
    </w:p>
    <w:p w:rsidR="002B435C" w:rsidRPr="00DE4DA4" w:rsidRDefault="002B435C" w:rsidP="0040186C">
      <w:pPr>
        <w:pStyle w:val="Standard"/>
        <w:tabs>
          <w:tab w:val="left" w:pos="993"/>
        </w:tabs>
        <w:ind w:firstLine="567"/>
        <w:jc w:val="both"/>
        <w:rPr>
          <w:rFonts w:asciiTheme="minorHAnsi" w:hAnsiTheme="minorHAnsi" w:cstheme="minorHAnsi"/>
          <w:sz w:val="24"/>
          <w:szCs w:val="24"/>
          <w:lang w:val="es-CL"/>
        </w:rPr>
      </w:pPr>
    </w:p>
    <w:p w:rsidR="002B435C" w:rsidRPr="00DE4DA4" w:rsidRDefault="002B435C" w:rsidP="0040186C">
      <w:pPr>
        <w:pStyle w:val="Standard"/>
        <w:tabs>
          <w:tab w:val="left" w:pos="993"/>
        </w:tabs>
        <w:ind w:firstLine="567"/>
        <w:jc w:val="both"/>
        <w:rPr>
          <w:rFonts w:asciiTheme="minorHAnsi" w:hAnsiTheme="minorHAnsi" w:cstheme="minorHAnsi"/>
          <w:sz w:val="24"/>
          <w:szCs w:val="24"/>
          <w:lang w:val="es-CL"/>
        </w:rPr>
      </w:pPr>
    </w:p>
    <w:p w:rsidR="00B413B6" w:rsidRPr="00DE4DA4" w:rsidRDefault="00B413B6">
      <w:pPr>
        <w:rPr>
          <w:rFonts w:asciiTheme="minorHAnsi" w:hAnsiTheme="minorHAnsi" w:cstheme="minorHAnsi"/>
          <w:color w:val="FF0000"/>
        </w:rPr>
      </w:pPr>
    </w:p>
    <w:p w:rsidR="00451BA1" w:rsidRPr="00DE4DA4" w:rsidRDefault="00451BA1" w:rsidP="00451BA1">
      <w:pPr>
        <w:pStyle w:val="Standard"/>
        <w:tabs>
          <w:tab w:val="left" w:pos="567"/>
        </w:tabs>
        <w:jc w:val="both"/>
        <w:rPr>
          <w:rFonts w:asciiTheme="minorHAnsi" w:hAnsiTheme="minorHAnsi" w:cstheme="minorHAnsi"/>
          <w:b/>
          <w:sz w:val="24"/>
          <w:szCs w:val="24"/>
          <w:lang w:val="es-CL"/>
        </w:rPr>
      </w:pPr>
    </w:p>
    <w:sectPr w:rsidR="00451BA1" w:rsidRPr="00DE4DA4" w:rsidSect="006871B7">
      <w:headerReference w:type="default" r:id="rId21"/>
      <w:footerReference w:type="default" r:id="rId22"/>
      <w:footnotePr>
        <w:pos w:val="beneathText"/>
      </w:footnotePr>
      <w:pgSz w:w="12240" w:h="15840"/>
      <w:pgMar w:top="1417" w:right="1701"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C02" w:rsidRDefault="00081C02" w:rsidP="002061E3">
      <w:r>
        <w:separator/>
      </w:r>
    </w:p>
  </w:endnote>
  <w:endnote w:type="continuationSeparator" w:id="0">
    <w:p w:rsidR="00081C02" w:rsidRDefault="00081C02" w:rsidP="002061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Bitstream Vera Sans">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61" w:rsidRDefault="00CF286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C02" w:rsidRDefault="00081C02" w:rsidP="002061E3">
      <w:r>
        <w:separator/>
      </w:r>
    </w:p>
  </w:footnote>
  <w:footnote w:type="continuationSeparator" w:id="0">
    <w:p w:rsidR="00081C02" w:rsidRDefault="00081C02" w:rsidP="002061E3">
      <w:r>
        <w:continuationSeparator/>
      </w:r>
    </w:p>
  </w:footnote>
  <w:footnote w:id="1">
    <w:p w:rsidR="00CF2861" w:rsidRPr="00C860E4" w:rsidRDefault="00CF2861">
      <w:pPr>
        <w:pStyle w:val="Textonotapie"/>
        <w:rPr>
          <w:rFonts w:asciiTheme="minorHAnsi" w:hAnsiTheme="minorHAnsi" w:cstheme="minorHAnsi"/>
          <w:sz w:val="16"/>
          <w:szCs w:val="16"/>
          <w:lang w:val="en-US"/>
        </w:rPr>
      </w:pPr>
      <w:r w:rsidRPr="00DE4DA4">
        <w:rPr>
          <w:rStyle w:val="Refdenotaalpie"/>
          <w:rFonts w:asciiTheme="minorHAnsi" w:hAnsiTheme="minorHAnsi" w:cstheme="minorHAnsi"/>
          <w:sz w:val="18"/>
          <w:szCs w:val="18"/>
        </w:rPr>
        <w:footnoteRef/>
      </w:r>
      <w:r w:rsidRPr="00C860E4">
        <w:rPr>
          <w:rFonts w:asciiTheme="minorHAnsi" w:hAnsiTheme="minorHAnsi" w:cstheme="minorHAnsi"/>
          <w:sz w:val="18"/>
          <w:szCs w:val="18"/>
          <w:lang w:val="en-US"/>
        </w:rPr>
        <w:t xml:space="preserve"> </w:t>
      </w:r>
      <w:r w:rsidRPr="00C860E4">
        <w:rPr>
          <w:rFonts w:asciiTheme="minorHAnsi" w:hAnsiTheme="minorHAnsi" w:cstheme="minorHAnsi"/>
          <w:sz w:val="16"/>
          <w:szCs w:val="16"/>
          <w:lang w:val="en-US"/>
        </w:rPr>
        <w:t xml:space="preserve">SABATINI F. (1997), ‘Conflictos ambientales y desarrollo sustentable de las regiones urbanas’, </w:t>
      </w:r>
      <w:r w:rsidRPr="00C860E4">
        <w:rPr>
          <w:rFonts w:asciiTheme="minorHAnsi" w:hAnsiTheme="minorHAnsi" w:cstheme="minorHAnsi"/>
          <w:i/>
          <w:sz w:val="16"/>
          <w:szCs w:val="16"/>
          <w:lang w:val="en-US"/>
        </w:rPr>
        <w:t>Eure</w:t>
      </w:r>
      <w:r w:rsidRPr="00C860E4">
        <w:rPr>
          <w:rFonts w:asciiTheme="minorHAnsi" w:hAnsiTheme="minorHAnsi" w:cstheme="minorHAnsi"/>
          <w:sz w:val="16"/>
          <w:szCs w:val="16"/>
          <w:lang w:val="en-US"/>
        </w:rPr>
        <w:t xml:space="preserve">, Vol. 21, No. 68, pp. 77-91; GRANT J. (2002), ‘Mix use in theory and practice: Experience with implementing a planning principle’, </w:t>
      </w:r>
      <w:r w:rsidRPr="00C860E4">
        <w:rPr>
          <w:rFonts w:asciiTheme="minorHAnsi" w:hAnsiTheme="minorHAnsi" w:cstheme="minorHAnsi"/>
          <w:i/>
          <w:sz w:val="16"/>
          <w:szCs w:val="16"/>
          <w:lang w:val="en-US"/>
        </w:rPr>
        <w:t>Journal of the American Planning Association</w:t>
      </w:r>
      <w:r w:rsidRPr="00C860E4">
        <w:rPr>
          <w:rFonts w:asciiTheme="minorHAnsi" w:hAnsiTheme="minorHAnsi" w:cstheme="minorHAnsi"/>
          <w:sz w:val="16"/>
          <w:szCs w:val="16"/>
          <w:lang w:val="en-US"/>
        </w:rPr>
        <w:t xml:space="preserve">, Vol. 68, No. 1, pp. 71-84; JACOBS J. (1961), </w:t>
      </w:r>
      <w:r w:rsidRPr="00C860E4">
        <w:rPr>
          <w:rFonts w:asciiTheme="minorHAnsi" w:hAnsiTheme="minorHAnsi" w:cstheme="minorHAnsi"/>
          <w:i/>
          <w:sz w:val="16"/>
          <w:szCs w:val="16"/>
          <w:lang w:val="en-US"/>
        </w:rPr>
        <w:t>Death and Life of Great American Cities</w:t>
      </w:r>
      <w:r w:rsidRPr="00C860E4">
        <w:rPr>
          <w:rFonts w:asciiTheme="minorHAnsi" w:hAnsiTheme="minorHAnsi" w:cstheme="minorHAnsi"/>
          <w:sz w:val="16"/>
          <w:szCs w:val="16"/>
          <w:lang w:val="en-US"/>
        </w:rPr>
        <w:t xml:space="preserve">, Random House, New York; COUPLAND A. (1997), </w:t>
      </w:r>
      <w:r w:rsidRPr="00C860E4">
        <w:rPr>
          <w:rFonts w:asciiTheme="minorHAnsi" w:hAnsiTheme="minorHAnsi" w:cstheme="minorHAnsi"/>
          <w:i/>
          <w:sz w:val="16"/>
          <w:szCs w:val="16"/>
          <w:lang w:val="en-US"/>
        </w:rPr>
        <w:t>Reclaiming the City: Mix use development</w:t>
      </w:r>
      <w:r w:rsidRPr="00C860E4">
        <w:rPr>
          <w:rFonts w:asciiTheme="minorHAnsi" w:hAnsiTheme="minorHAnsi" w:cstheme="minorHAnsi"/>
          <w:sz w:val="16"/>
          <w:szCs w:val="16"/>
          <w:lang w:val="en-US"/>
        </w:rPr>
        <w:t>, Alden Press, London; CONGRESS FOR THE NEW URBANISM (2001), Carta del Nuevo Urbanismo, disponible en www.cnu.org/charter (descargado el 01 de febrero de 2012).</w:t>
      </w:r>
    </w:p>
  </w:footnote>
  <w:footnote w:id="2">
    <w:p w:rsidR="00CF2861" w:rsidRPr="00232690" w:rsidRDefault="00CF2861">
      <w:pPr>
        <w:pStyle w:val="Textonotapie"/>
        <w:rPr>
          <w:rFonts w:asciiTheme="minorHAnsi" w:hAnsiTheme="minorHAnsi" w:cstheme="minorHAnsi"/>
          <w:sz w:val="16"/>
          <w:szCs w:val="16"/>
          <w:lang w:val="es-CL"/>
        </w:rPr>
      </w:pPr>
      <w:r w:rsidRPr="00232690">
        <w:rPr>
          <w:rStyle w:val="Refdenotaalpie"/>
          <w:rFonts w:asciiTheme="minorHAnsi" w:hAnsiTheme="minorHAnsi" w:cstheme="minorHAnsi"/>
        </w:rPr>
        <w:footnoteRef/>
      </w:r>
      <w:r w:rsidRPr="00232690">
        <w:rPr>
          <w:rFonts w:asciiTheme="minorHAnsi" w:hAnsiTheme="minorHAnsi" w:cstheme="minorHAnsi"/>
        </w:rPr>
        <w:t xml:space="preserve"> </w:t>
      </w:r>
      <w:r w:rsidRPr="00232690">
        <w:rPr>
          <w:rFonts w:asciiTheme="minorHAnsi" w:hAnsiTheme="minorHAnsi" w:cstheme="minorHAnsi"/>
          <w:sz w:val="16"/>
          <w:szCs w:val="16"/>
          <w:lang w:val="es-CL"/>
        </w:rPr>
        <w:t>Estadísticas INE-MINVU 2002.</w:t>
      </w:r>
    </w:p>
  </w:footnote>
  <w:footnote w:id="3">
    <w:p w:rsidR="00CF2861" w:rsidRPr="00DE4DA4" w:rsidRDefault="00CF2861" w:rsidP="00EF3332">
      <w:pPr>
        <w:pStyle w:val="Textonotapie"/>
        <w:rPr>
          <w:rFonts w:asciiTheme="minorHAnsi" w:hAnsiTheme="minorHAnsi" w:cstheme="minorHAnsi"/>
          <w:lang w:val="es-CL"/>
        </w:rPr>
      </w:pPr>
      <w:r w:rsidRPr="00DE4DA4">
        <w:rPr>
          <w:rStyle w:val="Refdenotaalpie"/>
          <w:rFonts w:asciiTheme="minorHAnsi" w:hAnsiTheme="minorHAnsi" w:cstheme="minorHAnsi"/>
        </w:rPr>
        <w:footnoteRef/>
      </w:r>
      <w:r w:rsidRPr="00DE4DA4">
        <w:rPr>
          <w:rFonts w:asciiTheme="minorHAnsi" w:hAnsiTheme="minorHAnsi" w:cstheme="minorHAnsi"/>
        </w:rPr>
        <w:t xml:space="preserve"> </w:t>
      </w:r>
      <w:r w:rsidRPr="00DE4DA4">
        <w:rPr>
          <w:rFonts w:asciiTheme="minorHAnsi" w:hAnsiTheme="minorHAnsi" w:cstheme="minorHAnsi"/>
          <w:sz w:val="16"/>
          <w:szCs w:val="16"/>
        </w:rPr>
        <w:t>Censo Nacional de Población y Vivienda 2002 – Instituto Nacional de Estadísticas.</w:t>
      </w:r>
    </w:p>
  </w:footnote>
  <w:footnote w:id="4">
    <w:p w:rsidR="00CF2861" w:rsidRPr="00521C81" w:rsidRDefault="00CF2861">
      <w:pPr>
        <w:pStyle w:val="Textonotapie"/>
        <w:rPr>
          <w:lang w:val="es-CL"/>
        </w:rPr>
      </w:pPr>
      <w:r w:rsidRPr="00DE4DA4">
        <w:rPr>
          <w:rStyle w:val="Refdenotaalpie"/>
          <w:rFonts w:asciiTheme="minorHAnsi" w:hAnsiTheme="minorHAnsi" w:cstheme="minorHAnsi"/>
        </w:rPr>
        <w:footnoteRef/>
      </w:r>
      <w:r w:rsidRPr="00DE4DA4">
        <w:rPr>
          <w:rFonts w:asciiTheme="minorHAnsi" w:hAnsiTheme="minorHAnsi" w:cstheme="minorHAnsi"/>
        </w:rPr>
        <w:t xml:space="preserve"> </w:t>
      </w:r>
      <w:r w:rsidRPr="00DE4DA4">
        <w:rPr>
          <w:rFonts w:asciiTheme="minorHAnsi" w:hAnsiTheme="minorHAnsi" w:cstheme="minorHAnsi"/>
          <w:sz w:val="16"/>
          <w:szCs w:val="16"/>
        </w:rPr>
        <w:t>Plan de Desarrollo Económico Social de la comuna de San Miguel, año 2007.</w:t>
      </w:r>
      <w:r>
        <w:t xml:space="preserve"> </w:t>
      </w:r>
    </w:p>
  </w:footnote>
  <w:footnote w:id="5">
    <w:p w:rsidR="00CF2861" w:rsidRPr="00894A95" w:rsidRDefault="00CF2861">
      <w:pPr>
        <w:pStyle w:val="Textonotapie"/>
        <w:rPr>
          <w:lang w:val="es-CL"/>
        </w:rPr>
      </w:pPr>
      <w:r>
        <w:rPr>
          <w:rStyle w:val="Refdenotaalpie"/>
        </w:rPr>
        <w:footnoteRef/>
      </w:r>
      <w:r>
        <w:t xml:space="preserve"> </w:t>
      </w:r>
      <w:r w:rsidRPr="00A72310">
        <w:rPr>
          <w:rFonts w:asciiTheme="minorHAnsi" w:hAnsiTheme="minorHAnsi"/>
          <w:sz w:val="16"/>
          <w:szCs w:val="16"/>
        </w:rPr>
        <w:t xml:space="preserve">Las patentes industriales provisorias no son sustanciales, ya que en el polígono en cuestión </w:t>
      </w:r>
      <w:r>
        <w:rPr>
          <w:rFonts w:asciiTheme="minorHAnsi" w:hAnsiTheme="minorHAnsi"/>
          <w:sz w:val="16"/>
          <w:szCs w:val="16"/>
        </w:rPr>
        <w:t>es</w:t>
      </w:r>
      <w:r w:rsidRPr="00A72310">
        <w:rPr>
          <w:rFonts w:asciiTheme="minorHAnsi" w:hAnsiTheme="minorHAnsi"/>
          <w:sz w:val="16"/>
          <w:szCs w:val="16"/>
        </w:rPr>
        <w:t xml:space="preserve"> sólo 1. No existen patentes de microempresa de carácter provisorio</w:t>
      </w:r>
      <w:r>
        <w:rPr>
          <w:rFonts w:asciiTheme="minorHAnsi" w:hAnsiTheme="minorHAnsi"/>
          <w:sz w:val="16"/>
          <w:szCs w:val="16"/>
        </w:rPr>
        <w:t>. Los porcentajes no contemplan ferias libres, patentes profesionales y kioscos.</w:t>
      </w:r>
    </w:p>
  </w:footnote>
  <w:footnote w:id="6">
    <w:p w:rsidR="00CF2861" w:rsidRPr="000232E3" w:rsidRDefault="00CF2861">
      <w:pPr>
        <w:pStyle w:val="Textonotapie"/>
        <w:rPr>
          <w:rFonts w:asciiTheme="minorHAnsi" w:hAnsiTheme="minorHAnsi" w:cstheme="minorHAnsi"/>
          <w:sz w:val="16"/>
          <w:szCs w:val="16"/>
        </w:rPr>
      </w:pPr>
      <w:r w:rsidRPr="000232E3">
        <w:rPr>
          <w:rFonts w:asciiTheme="minorHAnsi" w:hAnsiTheme="minorHAnsi" w:cstheme="minorHAnsi"/>
          <w:sz w:val="16"/>
          <w:szCs w:val="16"/>
        </w:rPr>
        <w:footnoteRef/>
      </w:r>
      <w:r w:rsidRPr="000232E3">
        <w:rPr>
          <w:rFonts w:asciiTheme="minorHAnsi" w:hAnsiTheme="minorHAnsi" w:cstheme="minorHAnsi"/>
          <w:sz w:val="16"/>
          <w:szCs w:val="16"/>
        </w:rPr>
        <w:t xml:space="preserve"> Ordenanza General de Urbanismo y Construcciones – MINVU, abril de 2011</w:t>
      </w:r>
    </w:p>
  </w:footnote>
  <w:footnote w:id="7">
    <w:p w:rsidR="00CF2861" w:rsidRPr="000232E3" w:rsidRDefault="00CF2861" w:rsidP="004001E6">
      <w:pPr>
        <w:pStyle w:val="Textonotapie"/>
        <w:rPr>
          <w:rFonts w:asciiTheme="minorHAnsi" w:hAnsiTheme="minorHAnsi" w:cstheme="minorHAnsi"/>
          <w:sz w:val="16"/>
          <w:szCs w:val="16"/>
        </w:rPr>
      </w:pPr>
      <w:r w:rsidRPr="000232E3">
        <w:rPr>
          <w:rFonts w:asciiTheme="minorHAnsi" w:hAnsiTheme="minorHAnsi" w:cstheme="minorHAnsi"/>
          <w:sz w:val="16"/>
          <w:szCs w:val="16"/>
        </w:rPr>
        <w:footnoteRef/>
      </w:r>
      <w:r w:rsidRPr="000232E3">
        <w:rPr>
          <w:rFonts w:asciiTheme="minorHAnsi" w:hAnsiTheme="minorHAnsi" w:cstheme="minorHAnsi"/>
          <w:sz w:val="16"/>
          <w:szCs w:val="16"/>
        </w:rPr>
        <w:t xml:space="preserve"> Resolución que fija norma técnica sobre requisitos de seguridad aplicables a las instalaciones de servicios de telecomunicaciones que generan ondas electromagnéticas. Título II Art. 5°.</w:t>
      </w:r>
    </w:p>
  </w:footnote>
  <w:footnote w:id="8">
    <w:p w:rsidR="00CF2861" w:rsidRPr="000232E3" w:rsidRDefault="00CF2861" w:rsidP="00DD029F">
      <w:pPr>
        <w:pStyle w:val="Textonotapie"/>
        <w:rPr>
          <w:rFonts w:asciiTheme="minorHAnsi" w:hAnsiTheme="minorHAnsi" w:cstheme="minorHAnsi"/>
          <w:sz w:val="16"/>
          <w:szCs w:val="16"/>
        </w:rPr>
      </w:pPr>
      <w:r w:rsidRPr="000232E3">
        <w:rPr>
          <w:rFonts w:asciiTheme="minorHAnsi" w:hAnsiTheme="minorHAnsi" w:cstheme="minorHAnsi"/>
          <w:sz w:val="16"/>
          <w:szCs w:val="16"/>
        </w:rPr>
        <w:footnoteRef/>
      </w:r>
      <w:r w:rsidRPr="000232E3">
        <w:rPr>
          <w:rFonts w:asciiTheme="minorHAnsi" w:hAnsiTheme="minorHAnsi" w:cstheme="minorHAnsi"/>
          <w:sz w:val="16"/>
          <w:szCs w:val="16"/>
        </w:rPr>
        <w:t xml:space="preserve"> Estudio de  Riesgo y Protección Ambiental, Memoria Explicativa  y Planos Temáticos, PRC SM 2005</w:t>
      </w:r>
    </w:p>
    <w:p w:rsidR="00CF2861" w:rsidRPr="00DD029F" w:rsidRDefault="00CF2861">
      <w:pPr>
        <w:pStyle w:val="Textonotapie"/>
        <w:rPr>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61" w:rsidRPr="0037329F" w:rsidRDefault="00CF2861" w:rsidP="00DE4DA4">
    <w:pPr>
      <w:pStyle w:val="Encabezado"/>
      <w:rPr>
        <w:rFonts w:asciiTheme="minorHAnsi" w:hAnsiTheme="minorHAnsi" w:cstheme="minorHAnsi"/>
        <w:color w:val="7F7F7F" w:themeColor="text1" w:themeTint="80"/>
        <w:sz w:val="18"/>
      </w:rPr>
    </w:pPr>
    <w:r w:rsidRPr="0037329F">
      <w:rPr>
        <w:rFonts w:asciiTheme="minorHAnsi" w:hAnsiTheme="minorHAnsi" w:cstheme="minorHAnsi"/>
        <w:color w:val="7F7F7F" w:themeColor="text1" w:themeTint="80"/>
        <w:sz w:val="18"/>
      </w:rPr>
      <w:t xml:space="preserve">Memoria explicativa MPRC SM </w:t>
    </w:r>
    <w:r>
      <w:rPr>
        <w:rFonts w:asciiTheme="minorHAnsi" w:hAnsiTheme="minorHAnsi" w:cstheme="minorHAnsi"/>
        <w:color w:val="7F7F7F" w:themeColor="text1" w:themeTint="80"/>
        <w:sz w:val="18"/>
      </w:rPr>
      <w:t>–</w:t>
    </w:r>
    <w:r w:rsidRPr="0037329F">
      <w:rPr>
        <w:rFonts w:asciiTheme="minorHAnsi" w:hAnsiTheme="minorHAnsi" w:cstheme="minorHAnsi"/>
        <w:color w:val="7F7F7F" w:themeColor="text1" w:themeTint="80"/>
        <w:sz w:val="18"/>
      </w:rPr>
      <w:t xml:space="preserve"> </w:t>
    </w:r>
    <w:r>
      <w:rPr>
        <w:rFonts w:asciiTheme="minorHAnsi" w:hAnsiTheme="minorHAnsi" w:cstheme="minorHAnsi"/>
        <w:color w:val="7F7F7F" w:themeColor="text1" w:themeTint="80"/>
        <w:sz w:val="18"/>
      </w:rPr>
      <w:t>Zona Industrial Mixta</w:t>
    </w:r>
    <w:r w:rsidRPr="0037329F">
      <w:rPr>
        <w:rFonts w:asciiTheme="minorHAnsi" w:hAnsiTheme="minorHAnsi" w:cstheme="minorHAnsi"/>
        <w:color w:val="7F7F7F" w:themeColor="text1" w:themeTint="80"/>
        <w:sz w:val="18"/>
      </w:rPr>
      <w:tab/>
    </w:r>
    <w:r w:rsidRPr="0037329F">
      <w:rPr>
        <w:rFonts w:asciiTheme="minorHAnsi" w:hAnsiTheme="minorHAnsi" w:cstheme="minorHAnsi"/>
        <w:color w:val="7F7F7F" w:themeColor="text1" w:themeTint="80"/>
        <w:sz w:val="18"/>
      </w:rPr>
      <w:tab/>
    </w:r>
    <w:r>
      <w:rPr>
        <w:rFonts w:asciiTheme="minorHAnsi" w:hAnsiTheme="minorHAnsi" w:cstheme="minorHAnsi"/>
        <w:color w:val="7F7F7F" w:themeColor="text1" w:themeTint="80"/>
        <w:sz w:val="18"/>
      </w:rPr>
      <w:t>Marzo</w:t>
    </w:r>
    <w:r w:rsidRPr="0037329F">
      <w:rPr>
        <w:rFonts w:asciiTheme="minorHAnsi" w:hAnsiTheme="minorHAnsi" w:cstheme="minorHAnsi"/>
        <w:color w:val="7F7F7F" w:themeColor="text1" w:themeTint="80"/>
        <w:sz w:val="18"/>
      </w:rPr>
      <w:t xml:space="preserve"> 2012</w:t>
    </w:r>
  </w:p>
  <w:p w:rsidR="00CF2861" w:rsidRDefault="00CF2861">
    <w:pPr>
      <w:pStyle w:val="Encabezado"/>
    </w:pPr>
  </w:p>
  <w:p w:rsidR="00CF2861" w:rsidRDefault="00CF286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111C4"/>
    <w:multiLevelType w:val="hybridMultilevel"/>
    <w:tmpl w:val="77C42E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9028CB"/>
    <w:multiLevelType w:val="hybridMultilevel"/>
    <w:tmpl w:val="1842E0B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E270F33"/>
    <w:multiLevelType w:val="hybridMultilevel"/>
    <w:tmpl w:val="8B54AE8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3A67D14"/>
    <w:multiLevelType w:val="hybridMultilevel"/>
    <w:tmpl w:val="5CCA3F3C"/>
    <w:lvl w:ilvl="0" w:tplc="B9903AC8">
      <w:start w:val="7"/>
      <w:numFmt w:val="bullet"/>
      <w:lvlText w:val="-"/>
      <w:lvlJc w:val="left"/>
      <w:pPr>
        <w:ind w:left="927" w:hanging="360"/>
      </w:pPr>
      <w:rPr>
        <w:rFonts w:ascii="Times New Roman" w:eastAsia="Times New Roman" w:hAnsi="Times New Roman"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4">
    <w:nsid w:val="161E3324"/>
    <w:multiLevelType w:val="hybridMultilevel"/>
    <w:tmpl w:val="C4208CC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DCE2410"/>
    <w:multiLevelType w:val="singleLevel"/>
    <w:tmpl w:val="782C9500"/>
    <w:lvl w:ilvl="0">
      <w:start w:val="1"/>
      <w:numFmt w:val="bullet"/>
      <w:lvlText w:val=""/>
      <w:lvlJc w:val="left"/>
      <w:pPr>
        <w:tabs>
          <w:tab w:val="num" w:pos="567"/>
        </w:tabs>
        <w:ind w:left="567" w:hanging="567"/>
      </w:pPr>
      <w:rPr>
        <w:rFonts w:ascii="Monotype Sorts" w:hAnsi="Monotype Sorts" w:hint="default"/>
      </w:rPr>
    </w:lvl>
  </w:abstractNum>
  <w:abstractNum w:abstractNumId="6">
    <w:nsid w:val="20BF6AB6"/>
    <w:multiLevelType w:val="hybridMultilevel"/>
    <w:tmpl w:val="A45A9C9A"/>
    <w:lvl w:ilvl="0" w:tplc="340A000F">
      <w:start w:val="1"/>
      <w:numFmt w:val="decimal"/>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6AAE2BC8">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1D931B7"/>
    <w:multiLevelType w:val="hybridMultilevel"/>
    <w:tmpl w:val="32D0BE7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D460E52"/>
    <w:multiLevelType w:val="hybridMultilevel"/>
    <w:tmpl w:val="4A84406A"/>
    <w:lvl w:ilvl="0" w:tplc="0CDE1F6E">
      <w:start w:val="1"/>
      <w:numFmt w:val="low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DA135EC"/>
    <w:multiLevelType w:val="singleLevel"/>
    <w:tmpl w:val="782C9500"/>
    <w:lvl w:ilvl="0">
      <w:start w:val="1"/>
      <w:numFmt w:val="bullet"/>
      <w:lvlText w:val=""/>
      <w:lvlJc w:val="left"/>
      <w:pPr>
        <w:tabs>
          <w:tab w:val="num" w:pos="567"/>
        </w:tabs>
        <w:ind w:left="567" w:hanging="567"/>
      </w:pPr>
      <w:rPr>
        <w:rFonts w:ascii="Monotype Sorts" w:hAnsi="Monotype Sorts" w:hint="default"/>
      </w:rPr>
    </w:lvl>
  </w:abstractNum>
  <w:abstractNum w:abstractNumId="10">
    <w:nsid w:val="3936119A"/>
    <w:multiLevelType w:val="hybridMultilevel"/>
    <w:tmpl w:val="15EC656A"/>
    <w:lvl w:ilvl="0" w:tplc="340A000F">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1">
    <w:nsid w:val="3D88513B"/>
    <w:multiLevelType w:val="multilevel"/>
    <w:tmpl w:val="FB5E0B22"/>
    <w:styleLink w:val="WW8Num3"/>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40C47299"/>
    <w:multiLevelType w:val="singleLevel"/>
    <w:tmpl w:val="FAA88BE4"/>
    <w:lvl w:ilvl="0">
      <w:start w:val="1"/>
      <w:numFmt w:val="bullet"/>
      <w:lvlText w:val=""/>
      <w:lvlJc w:val="left"/>
      <w:pPr>
        <w:tabs>
          <w:tab w:val="num" w:pos="360"/>
        </w:tabs>
        <w:ind w:left="360" w:hanging="360"/>
      </w:pPr>
      <w:rPr>
        <w:rFonts w:ascii="Wingdings" w:hAnsi="Wingdings" w:hint="default"/>
      </w:rPr>
    </w:lvl>
  </w:abstractNum>
  <w:abstractNum w:abstractNumId="13">
    <w:nsid w:val="473F7053"/>
    <w:multiLevelType w:val="singleLevel"/>
    <w:tmpl w:val="FAA88BE4"/>
    <w:lvl w:ilvl="0">
      <w:start w:val="1"/>
      <w:numFmt w:val="bullet"/>
      <w:lvlText w:val=""/>
      <w:lvlJc w:val="left"/>
      <w:pPr>
        <w:tabs>
          <w:tab w:val="num" w:pos="360"/>
        </w:tabs>
        <w:ind w:left="360" w:hanging="360"/>
      </w:pPr>
      <w:rPr>
        <w:rFonts w:ascii="Wingdings" w:hAnsi="Wingdings" w:hint="default"/>
      </w:rPr>
    </w:lvl>
  </w:abstractNum>
  <w:abstractNum w:abstractNumId="14">
    <w:nsid w:val="477A611E"/>
    <w:multiLevelType w:val="hybridMultilevel"/>
    <w:tmpl w:val="3BDE4324"/>
    <w:lvl w:ilvl="0" w:tplc="1F2086D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nsid w:val="4DD117EF"/>
    <w:multiLevelType w:val="hybridMultilevel"/>
    <w:tmpl w:val="8A66D152"/>
    <w:lvl w:ilvl="0" w:tplc="F1A6039A">
      <w:start w:val="4"/>
      <w:numFmt w:val="bullet"/>
      <w:lvlText w:val="-"/>
      <w:lvlJc w:val="left"/>
      <w:pPr>
        <w:ind w:left="927" w:hanging="360"/>
      </w:pPr>
      <w:rPr>
        <w:rFonts w:ascii="Times New Roman" w:eastAsia="Times New Roman" w:hAnsi="Times New Roman"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16">
    <w:nsid w:val="5D4E4EC8"/>
    <w:multiLevelType w:val="singleLevel"/>
    <w:tmpl w:val="782C9500"/>
    <w:lvl w:ilvl="0">
      <w:start w:val="1"/>
      <w:numFmt w:val="bullet"/>
      <w:lvlText w:val=""/>
      <w:lvlJc w:val="left"/>
      <w:pPr>
        <w:tabs>
          <w:tab w:val="num" w:pos="567"/>
        </w:tabs>
        <w:ind w:left="567" w:hanging="567"/>
      </w:pPr>
      <w:rPr>
        <w:rFonts w:ascii="Monotype Sorts" w:hAnsi="Monotype Sorts" w:hint="default"/>
      </w:rPr>
    </w:lvl>
  </w:abstractNum>
  <w:abstractNum w:abstractNumId="17">
    <w:nsid w:val="5EC61A1C"/>
    <w:multiLevelType w:val="hybridMultilevel"/>
    <w:tmpl w:val="D9AC4F26"/>
    <w:lvl w:ilvl="0" w:tplc="B9903AC8">
      <w:start w:val="7"/>
      <w:numFmt w:val="bullet"/>
      <w:lvlText w:val="-"/>
      <w:lvlJc w:val="left"/>
      <w:pPr>
        <w:ind w:left="719" w:hanging="360"/>
      </w:pPr>
      <w:rPr>
        <w:rFonts w:ascii="Times New Roman" w:eastAsia="Times New Roman" w:hAnsi="Times New Roman" w:cs="Times New Roman" w:hint="default"/>
      </w:rPr>
    </w:lvl>
    <w:lvl w:ilvl="1" w:tplc="340A0003" w:tentative="1">
      <w:start w:val="1"/>
      <w:numFmt w:val="bullet"/>
      <w:lvlText w:val="o"/>
      <w:lvlJc w:val="left"/>
      <w:pPr>
        <w:ind w:left="1439" w:hanging="360"/>
      </w:pPr>
      <w:rPr>
        <w:rFonts w:ascii="Courier New" w:hAnsi="Courier New" w:cs="Courier New" w:hint="default"/>
      </w:rPr>
    </w:lvl>
    <w:lvl w:ilvl="2" w:tplc="340A0005" w:tentative="1">
      <w:start w:val="1"/>
      <w:numFmt w:val="bullet"/>
      <w:lvlText w:val=""/>
      <w:lvlJc w:val="left"/>
      <w:pPr>
        <w:ind w:left="2159" w:hanging="360"/>
      </w:pPr>
      <w:rPr>
        <w:rFonts w:ascii="Wingdings" w:hAnsi="Wingdings" w:hint="default"/>
      </w:rPr>
    </w:lvl>
    <w:lvl w:ilvl="3" w:tplc="340A0001" w:tentative="1">
      <w:start w:val="1"/>
      <w:numFmt w:val="bullet"/>
      <w:lvlText w:val=""/>
      <w:lvlJc w:val="left"/>
      <w:pPr>
        <w:ind w:left="2879" w:hanging="360"/>
      </w:pPr>
      <w:rPr>
        <w:rFonts w:ascii="Symbol" w:hAnsi="Symbol" w:hint="default"/>
      </w:rPr>
    </w:lvl>
    <w:lvl w:ilvl="4" w:tplc="340A0003" w:tentative="1">
      <w:start w:val="1"/>
      <w:numFmt w:val="bullet"/>
      <w:lvlText w:val="o"/>
      <w:lvlJc w:val="left"/>
      <w:pPr>
        <w:ind w:left="3599" w:hanging="360"/>
      </w:pPr>
      <w:rPr>
        <w:rFonts w:ascii="Courier New" w:hAnsi="Courier New" w:cs="Courier New" w:hint="default"/>
      </w:rPr>
    </w:lvl>
    <w:lvl w:ilvl="5" w:tplc="340A0005" w:tentative="1">
      <w:start w:val="1"/>
      <w:numFmt w:val="bullet"/>
      <w:lvlText w:val=""/>
      <w:lvlJc w:val="left"/>
      <w:pPr>
        <w:ind w:left="4319" w:hanging="360"/>
      </w:pPr>
      <w:rPr>
        <w:rFonts w:ascii="Wingdings" w:hAnsi="Wingdings" w:hint="default"/>
      </w:rPr>
    </w:lvl>
    <w:lvl w:ilvl="6" w:tplc="340A0001" w:tentative="1">
      <w:start w:val="1"/>
      <w:numFmt w:val="bullet"/>
      <w:lvlText w:val=""/>
      <w:lvlJc w:val="left"/>
      <w:pPr>
        <w:ind w:left="5039" w:hanging="360"/>
      </w:pPr>
      <w:rPr>
        <w:rFonts w:ascii="Symbol" w:hAnsi="Symbol" w:hint="default"/>
      </w:rPr>
    </w:lvl>
    <w:lvl w:ilvl="7" w:tplc="340A0003" w:tentative="1">
      <w:start w:val="1"/>
      <w:numFmt w:val="bullet"/>
      <w:lvlText w:val="o"/>
      <w:lvlJc w:val="left"/>
      <w:pPr>
        <w:ind w:left="5759" w:hanging="360"/>
      </w:pPr>
      <w:rPr>
        <w:rFonts w:ascii="Courier New" w:hAnsi="Courier New" w:cs="Courier New" w:hint="default"/>
      </w:rPr>
    </w:lvl>
    <w:lvl w:ilvl="8" w:tplc="340A0005" w:tentative="1">
      <w:start w:val="1"/>
      <w:numFmt w:val="bullet"/>
      <w:lvlText w:val=""/>
      <w:lvlJc w:val="left"/>
      <w:pPr>
        <w:ind w:left="6479" w:hanging="360"/>
      </w:pPr>
      <w:rPr>
        <w:rFonts w:ascii="Wingdings" w:hAnsi="Wingdings" w:hint="default"/>
      </w:rPr>
    </w:lvl>
  </w:abstractNum>
  <w:abstractNum w:abstractNumId="18">
    <w:nsid w:val="735435B6"/>
    <w:multiLevelType w:val="singleLevel"/>
    <w:tmpl w:val="FAA88BE4"/>
    <w:lvl w:ilvl="0">
      <w:start w:val="1"/>
      <w:numFmt w:val="bullet"/>
      <w:lvlText w:val=""/>
      <w:lvlJc w:val="left"/>
      <w:pPr>
        <w:tabs>
          <w:tab w:val="num" w:pos="360"/>
        </w:tabs>
        <w:ind w:left="360" w:hanging="360"/>
      </w:pPr>
      <w:rPr>
        <w:rFonts w:ascii="Wingdings" w:hAnsi="Wingdings" w:hint="default"/>
      </w:rPr>
    </w:lvl>
  </w:abstractNum>
  <w:abstractNum w:abstractNumId="19">
    <w:nsid w:val="73CF145E"/>
    <w:multiLevelType w:val="hybridMultilevel"/>
    <w:tmpl w:val="322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9A865D9"/>
    <w:multiLevelType w:val="hybridMultilevel"/>
    <w:tmpl w:val="0B9CCEEC"/>
    <w:lvl w:ilvl="0" w:tplc="B9903AC8">
      <w:start w:val="7"/>
      <w:numFmt w:val="bullet"/>
      <w:lvlText w:val="-"/>
      <w:lvlJc w:val="left"/>
      <w:pPr>
        <w:ind w:left="1287" w:hanging="360"/>
      </w:pPr>
      <w:rPr>
        <w:rFonts w:ascii="Times New Roman" w:eastAsia="Times New Roman" w:hAnsi="Times New Roman" w:cs="Times New Roman"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1">
    <w:nsid w:val="79D10A2D"/>
    <w:multiLevelType w:val="hybridMultilevel"/>
    <w:tmpl w:val="0E5671C2"/>
    <w:lvl w:ilvl="0" w:tplc="B9903AC8">
      <w:start w:val="7"/>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FC45C78"/>
    <w:multiLevelType w:val="hybridMultilevel"/>
    <w:tmpl w:val="AB30D3EC"/>
    <w:lvl w:ilvl="0" w:tplc="6122D32A">
      <w:start w:val="1"/>
      <w:numFmt w:val="decimal"/>
      <w:lvlText w:val="%1."/>
      <w:lvlJc w:val="left"/>
      <w:pPr>
        <w:ind w:left="1407" w:hanging="84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num w:numId="1">
    <w:abstractNumId w:val="8"/>
  </w:num>
  <w:num w:numId="2">
    <w:abstractNumId w:val="14"/>
  </w:num>
  <w:num w:numId="3">
    <w:abstractNumId w:val="1"/>
  </w:num>
  <w:num w:numId="4">
    <w:abstractNumId w:val="10"/>
  </w:num>
  <w:num w:numId="5">
    <w:abstractNumId w:val="7"/>
  </w:num>
  <w:num w:numId="6">
    <w:abstractNumId w:val="19"/>
  </w:num>
  <w:num w:numId="7">
    <w:abstractNumId w:val="16"/>
  </w:num>
  <w:num w:numId="8">
    <w:abstractNumId w:val="5"/>
  </w:num>
  <w:num w:numId="9">
    <w:abstractNumId w:val="9"/>
  </w:num>
  <w:num w:numId="10">
    <w:abstractNumId w:val="22"/>
  </w:num>
  <w:num w:numId="11">
    <w:abstractNumId w:val="3"/>
  </w:num>
  <w:num w:numId="12">
    <w:abstractNumId w:val="17"/>
  </w:num>
  <w:num w:numId="13">
    <w:abstractNumId w:val="11"/>
  </w:num>
  <w:num w:numId="14">
    <w:abstractNumId w:val="20"/>
  </w:num>
  <w:num w:numId="15">
    <w:abstractNumId w:val="21"/>
  </w:num>
  <w:num w:numId="16">
    <w:abstractNumId w:val="15"/>
  </w:num>
  <w:num w:numId="17">
    <w:abstractNumId w:val="6"/>
  </w:num>
  <w:num w:numId="18">
    <w:abstractNumId w:val="0"/>
  </w:num>
  <w:num w:numId="19">
    <w:abstractNumId w:val="2"/>
  </w:num>
  <w:num w:numId="20">
    <w:abstractNumId w:val="12"/>
  </w:num>
  <w:num w:numId="21">
    <w:abstractNumId w:val="13"/>
  </w:num>
  <w:num w:numId="22">
    <w:abstractNumId w:val="18"/>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pos w:val="beneathText"/>
    <w:footnote w:id="-1"/>
    <w:footnote w:id="0"/>
  </w:footnotePr>
  <w:endnotePr>
    <w:endnote w:id="-1"/>
    <w:endnote w:id="0"/>
  </w:endnotePr>
  <w:compat/>
  <w:rsids>
    <w:rsidRoot w:val="004B3779"/>
    <w:rsid w:val="000002F7"/>
    <w:rsid w:val="000032F3"/>
    <w:rsid w:val="00014F03"/>
    <w:rsid w:val="00016551"/>
    <w:rsid w:val="000232E3"/>
    <w:rsid w:val="000237DC"/>
    <w:rsid w:val="00023EE9"/>
    <w:rsid w:val="00024650"/>
    <w:rsid w:val="00024880"/>
    <w:rsid w:val="00024ED3"/>
    <w:rsid w:val="000343C3"/>
    <w:rsid w:val="00037502"/>
    <w:rsid w:val="00055163"/>
    <w:rsid w:val="00056C7F"/>
    <w:rsid w:val="0006328C"/>
    <w:rsid w:val="00064711"/>
    <w:rsid w:val="00064D1B"/>
    <w:rsid w:val="00066059"/>
    <w:rsid w:val="00070222"/>
    <w:rsid w:val="00081C02"/>
    <w:rsid w:val="000820E6"/>
    <w:rsid w:val="0008730E"/>
    <w:rsid w:val="000A1250"/>
    <w:rsid w:val="000A2965"/>
    <w:rsid w:val="000A57B6"/>
    <w:rsid w:val="000B17B4"/>
    <w:rsid w:val="000B3D54"/>
    <w:rsid w:val="000C3BA1"/>
    <w:rsid w:val="000C3F5B"/>
    <w:rsid w:val="000C4582"/>
    <w:rsid w:val="000C69EE"/>
    <w:rsid w:val="000D0362"/>
    <w:rsid w:val="000D2ACD"/>
    <w:rsid w:val="000D7E49"/>
    <w:rsid w:val="000E2E8A"/>
    <w:rsid w:val="000E4517"/>
    <w:rsid w:val="000F1487"/>
    <w:rsid w:val="000F7FA3"/>
    <w:rsid w:val="00110256"/>
    <w:rsid w:val="00111F94"/>
    <w:rsid w:val="00112453"/>
    <w:rsid w:val="00122792"/>
    <w:rsid w:val="0012689A"/>
    <w:rsid w:val="00130C8A"/>
    <w:rsid w:val="001409F7"/>
    <w:rsid w:val="00146037"/>
    <w:rsid w:val="00153036"/>
    <w:rsid w:val="001533A3"/>
    <w:rsid w:val="00155C61"/>
    <w:rsid w:val="00161007"/>
    <w:rsid w:val="00170A6A"/>
    <w:rsid w:val="0017109C"/>
    <w:rsid w:val="00171500"/>
    <w:rsid w:val="001740CB"/>
    <w:rsid w:val="001812BA"/>
    <w:rsid w:val="00184F4A"/>
    <w:rsid w:val="001935BF"/>
    <w:rsid w:val="001A730D"/>
    <w:rsid w:val="001B2429"/>
    <w:rsid w:val="001B6916"/>
    <w:rsid w:val="001D0F9E"/>
    <w:rsid w:val="001D76D3"/>
    <w:rsid w:val="001E0013"/>
    <w:rsid w:val="001E2823"/>
    <w:rsid w:val="001E7913"/>
    <w:rsid w:val="001F5813"/>
    <w:rsid w:val="002061E3"/>
    <w:rsid w:val="00206C5B"/>
    <w:rsid w:val="002104BD"/>
    <w:rsid w:val="00212622"/>
    <w:rsid w:val="00212A5C"/>
    <w:rsid w:val="00212B2C"/>
    <w:rsid w:val="002202A1"/>
    <w:rsid w:val="0023088B"/>
    <w:rsid w:val="00231945"/>
    <w:rsid w:val="00231B71"/>
    <w:rsid w:val="00232690"/>
    <w:rsid w:val="00234347"/>
    <w:rsid w:val="00240651"/>
    <w:rsid w:val="00242BD0"/>
    <w:rsid w:val="00243AF3"/>
    <w:rsid w:val="00250062"/>
    <w:rsid w:val="002656DD"/>
    <w:rsid w:val="00265EC1"/>
    <w:rsid w:val="0027442C"/>
    <w:rsid w:val="00277CB4"/>
    <w:rsid w:val="00284560"/>
    <w:rsid w:val="00293E6C"/>
    <w:rsid w:val="002A1269"/>
    <w:rsid w:val="002A7ED6"/>
    <w:rsid w:val="002B1FC9"/>
    <w:rsid w:val="002B435C"/>
    <w:rsid w:val="002C0575"/>
    <w:rsid w:val="002C0A7D"/>
    <w:rsid w:val="002C51BA"/>
    <w:rsid w:val="002C6408"/>
    <w:rsid w:val="002D7CEA"/>
    <w:rsid w:val="002E61AC"/>
    <w:rsid w:val="002E6A50"/>
    <w:rsid w:val="0031092A"/>
    <w:rsid w:val="00316F59"/>
    <w:rsid w:val="0032372A"/>
    <w:rsid w:val="00327C1D"/>
    <w:rsid w:val="003311C9"/>
    <w:rsid w:val="003342DF"/>
    <w:rsid w:val="00334A71"/>
    <w:rsid w:val="003400CD"/>
    <w:rsid w:val="003428DA"/>
    <w:rsid w:val="003503EB"/>
    <w:rsid w:val="003530B0"/>
    <w:rsid w:val="00360E01"/>
    <w:rsid w:val="00371984"/>
    <w:rsid w:val="003738CA"/>
    <w:rsid w:val="003758A3"/>
    <w:rsid w:val="00376AD0"/>
    <w:rsid w:val="003802A4"/>
    <w:rsid w:val="00381C7E"/>
    <w:rsid w:val="00381E22"/>
    <w:rsid w:val="003823F5"/>
    <w:rsid w:val="00386A14"/>
    <w:rsid w:val="00387CF7"/>
    <w:rsid w:val="00391E4E"/>
    <w:rsid w:val="00392F98"/>
    <w:rsid w:val="00395308"/>
    <w:rsid w:val="003B13D9"/>
    <w:rsid w:val="003B2554"/>
    <w:rsid w:val="003C5BC9"/>
    <w:rsid w:val="003D3397"/>
    <w:rsid w:val="003F5631"/>
    <w:rsid w:val="003F6850"/>
    <w:rsid w:val="004001E6"/>
    <w:rsid w:val="0040186C"/>
    <w:rsid w:val="00407294"/>
    <w:rsid w:val="00415D09"/>
    <w:rsid w:val="00430A9E"/>
    <w:rsid w:val="00434AC9"/>
    <w:rsid w:val="0044023A"/>
    <w:rsid w:val="00443E16"/>
    <w:rsid w:val="004467D9"/>
    <w:rsid w:val="00450BA1"/>
    <w:rsid w:val="00451BA1"/>
    <w:rsid w:val="00460245"/>
    <w:rsid w:val="004634DD"/>
    <w:rsid w:val="004747D5"/>
    <w:rsid w:val="00474A91"/>
    <w:rsid w:val="00481DE4"/>
    <w:rsid w:val="004953F6"/>
    <w:rsid w:val="00496C6F"/>
    <w:rsid w:val="004A6510"/>
    <w:rsid w:val="004B07DC"/>
    <w:rsid w:val="004B2BA6"/>
    <w:rsid w:val="004B3779"/>
    <w:rsid w:val="004C0659"/>
    <w:rsid w:val="004C1A4C"/>
    <w:rsid w:val="004C3D70"/>
    <w:rsid w:val="004D476B"/>
    <w:rsid w:val="004F467E"/>
    <w:rsid w:val="005003A2"/>
    <w:rsid w:val="0050383F"/>
    <w:rsid w:val="00503F2E"/>
    <w:rsid w:val="00505349"/>
    <w:rsid w:val="0051189D"/>
    <w:rsid w:val="00514D81"/>
    <w:rsid w:val="00515E94"/>
    <w:rsid w:val="005201D6"/>
    <w:rsid w:val="00521C81"/>
    <w:rsid w:val="00521CF2"/>
    <w:rsid w:val="00522327"/>
    <w:rsid w:val="00522C5C"/>
    <w:rsid w:val="0052713E"/>
    <w:rsid w:val="0052780E"/>
    <w:rsid w:val="005314C1"/>
    <w:rsid w:val="00533CCE"/>
    <w:rsid w:val="00535C6F"/>
    <w:rsid w:val="00547C41"/>
    <w:rsid w:val="00550371"/>
    <w:rsid w:val="005515D3"/>
    <w:rsid w:val="005516DB"/>
    <w:rsid w:val="00555832"/>
    <w:rsid w:val="00556609"/>
    <w:rsid w:val="00557A54"/>
    <w:rsid w:val="00562F07"/>
    <w:rsid w:val="00565D77"/>
    <w:rsid w:val="0057041A"/>
    <w:rsid w:val="00572F45"/>
    <w:rsid w:val="00587317"/>
    <w:rsid w:val="005876D7"/>
    <w:rsid w:val="005A20DA"/>
    <w:rsid w:val="005A401E"/>
    <w:rsid w:val="005B1CB1"/>
    <w:rsid w:val="005B3894"/>
    <w:rsid w:val="005B445B"/>
    <w:rsid w:val="005D00E7"/>
    <w:rsid w:val="005D3DAB"/>
    <w:rsid w:val="005D6B36"/>
    <w:rsid w:val="005E4649"/>
    <w:rsid w:val="005E4C37"/>
    <w:rsid w:val="005F1532"/>
    <w:rsid w:val="005F16CA"/>
    <w:rsid w:val="005F6C22"/>
    <w:rsid w:val="00604D6E"/>
    <w:rsid w:val="006138BB"/>
    <w:rsid w:val="0061591B"/>
    <w:rsid w:val="00625F04"/>
    <w:rsid w:val="0063383B"/>
    <w:rsid w:val="00635503"/>
    <w:rsid w:val="00636BBD"/>
    <w:rsid w:val="00647191"/>
    <w:rsid w:val="00647FDC"/>
    <w:rsid w:val="00655AF6"/>
    <w:rsid w:val="00661F01"/>
    <w:rsid w:val="006656B9"/>
    <w:rsid w:val="006707D5"/>
    <w:rsid w:val="00684B8D"/>
    <w:rsid w:val="006871B7"/>
    <w:rsid w:val="0069112D"/>
    <w:rsid w:val="00693595"/>
    <w:rsid w:val="006A387C"/>
    <w:rsid w:val="006A6F11"/>
    <w:rsid w:val="006B0180"/>
    <w:rsid w:val="006B30A0"/>
    <w:rsid w:val="006B429C"/>
    <w:rsid w:val="006C1E7A"/>
    <w:rsid w:val="006C41AB"/>
    <w:rsid w:val="006C51AC"/>
    <w:rsid w:val="006D2976"/>
    <w:rsid w:val="006D5CB9"/>
    <w:rsid w:val="006D60B6"/>
    <w:rsid w:val="006E125E"/>
    <w:rsid w:val="006E4C69"/>
    <w:rsid w:val="006E6EFF"/>
    <w:rsid w:val="006F7220"/>
    <w:rsid w:val="006F7920"/>
    <w:rsid w:val="00702285"/>
    <w:rsid w:val="00705AB5"/>
    <w:rsid w:val="00715955"/>
    <w:rsid w:val="00721486"/>
    <w:rsid w:val="0072415F"/>
    <w:rsid w:val="007375B7"/>
    <w:rsid w:val="00742A88"/>
    <w:rsid w:val="00742ABA"/>
    <w:rsid w:val="00744F57"/>
    <w:rsid w:val="00752226"/>
    <w:rsid w:val="0075663F"/>
    <w:rsid w:val="00757752"/>
    <w:rsid w:val="00771190"/>
    <w:rsid w:val="007738BE"/>
    <w:rsid w:val="007809B0"/>
    <w:rsid w:val="007823DC"/>
    <w:rsid w:val="0078325F"/>
    <w:rsid w:val="00784402"/>
    <w:rsid w:val="00785D40"/>
    <w:rsid w:val="00787CCA"/>
    <w:rsid w:val="007A34F5"/>
    <w:rsid w:val="007A5224"/>
    <w:rsid w:val="007B03E4"/>
    <w:rsid w:val="007B457C"/>
    <w:rsid w:val="007C5586"/>
    <w:rsid w:val="007D0BB1"/>
    <w:rsid w:val="007D58BE"/>
    <w:rsid w:val="007E03EB"/>
    <w:rsid w:val="007E0787"/>
    <w:rsid w:val="007E2F6F"/>
    <w:rsid w:val="007E78D4"/>
    <w:rsid w:val="007F0475"/>
    <w:rsid w:val="007F0B7F"/>
    <w:rsid w:val="007F0F92"/>
    <w:rsid w:val="007F32E1"/>
    <w:rsid w:val="007F3791"/>
    <w:rsid w:val="007F6F01"/>
    <w:rsid w:val="0080031D"/>
    <w:rsid w:val="008037E4"/>
    <w:rsid w:val="00810134"/>
    <w:rsid w:val="00812216"/>
    <w:rsid w:val="008241AC"/>
    <w:rsid w:val="0082597C"/>
    <w:rsid w:val="0083050E"/>
    <w:rsid w:val="00837F64"/>
    <w:rsid w:val="00847705"/>
    <w:rsid w:val="00856965"/>
    <w:rsid w:val="00856FA3"/>
    <w:rsid w:val="00863BD3"/>
    <w:rsid w:val="008754D2"/>
    <w:rsid w:val="008761B3"/>
    <w:rsid w:val="00883379"/>
    <w:rsid w:val="00885611"/>
    <w:rsid w:val="008918B9"/>
    <w:rsid w:val="0089253A"/>
    <w:rsid w:val="00894A95"/>
    <w:rsid w:val="008A3CB6"/>
    <w:rsid w:val="008B472A"/>
    <w:rsid w:val="008B5EAC"/>
    <w:rsid w:val="008C56C8"/>
    <w:rsid w:val="008C70BC"/>
    <w:rsid w:val="008D5EF6"/>
    <w:rsid w:val="008D725A"/>
    <w:rsid w:val="008E1DF7"/>
    <w:rsid w:val="008E6A33"/>
    <w:rsid w:val="008E7A29"/>
    <w:rsid w:val="008F08E8"/>
    <w:rsid w:val="008F2980"/>
    <w:rsid w:val="008F3B2B"/>
    <w:rsid w:val="0090524A"/>
    <w:rsid w:val="00913B41"/>
    <w:rsid w:val="0091651B"/>
    <w:rsid w:val="00917607"/>
    <w:rsid w:val="0092038C"/>
    <w:rsid w:val="00926C7E"/>
    <w:rsid w:val="00933805"/>
    <w:rsid w:val="0093610B"/>
    <w:rsid w:val="00937F71"/>
    <w:rsid w:val="00940675"/>
    <w:rsid w:val="00952431"/>
    <w:rsid w:val="00952DB5"/>
    <w:rsid w:val="009535BE"/>
    <w:rsid w:val="009639D0"/>
    <w:rsid w:val="00967FBC"/>
    <w:rsid w:val="00970E19"/>
    <w:rsid w:val="009742B0"/>
    <w:rsid w:val="009750DF"/>
    <w:rsid w:val="00981C54"/>
    <w:rsid w:val="00983BEC"/>
    <w:rsid w:val="0098549B"/>
    <w:rsid w:val="0099249F"/>
    <w:rsid w:val="00993B85"/>
    <w:rsid w:val="009A1A00"/>
    <w:rsid w:val="009A2615"/>
    <w:rsid w:val="009A619E"/>
    <w:rsid w:val="009B35C0"/>
    <w:rsid w:val="009B58BD"/>
    <w:rsid w:val="009B5D41"/>
    <w:rsid w:val="009B6455"/>
    <w:rsid w:val="009C0092"/>
    <w:rsid w:val="009D15B4"/>
    <w:rsid w:val="009D1F21"/>
    <w:rsid w:val="009D2C82"/>
    <w:rsid w:val="009E0589"/>
    <w:rsid w:val="009E1983"/>
    <w:rsid w:val="009E3046"/>
    <w:rsid w:val="009F655C"/>
    <w:rsid w:val="009F7A82"/>
    <w:rsid w:val="009F7F18"/>
    <w:rsid w:val="00A00804"/>
    <w:rsid w:val="00A00AD5"/>
    <w:rsid w:val="00A038C1"/>
    <w:rsid w:val="00A142F5"/>
    <w:rsid w:val="00A16201"/>
    <w:rsid w:val="00A17D5F"/>
    <w:rsid w:val="00A17EB6"/>
    <w:rsid w:val="00A21097"/>
    <w:rsid w:val="00A25605"/>
    <w:rsid w:val="00A27C6B"/>
    <w:rsid w:val="00A3029C"/>
    <w:rsid w:val="00A35942"/>
    <w:rsid w:val="00A359B6"/>
    <w:rsid w:val="00A41772"/>
    <w:rsid w:val="00A4450F"/>
    <w:rsid w:val="00A52E90"/>
    <w:rsid w:val="00A601C8"/>
    <w:rsid w:val="00A63B91"/>
    <w:rsid w:val="00A64BFF"/>
    <w:rsid w:val="00A72310"/>
    <w:rsid w:val="00A7309D"/>
    <w:rsid w:val="00A76A0B"/>
    <w:rsid w:val="00A77D92"/>
    <w:rsid w:val="00A86ACD"/>
    <w:rsid w:val="00A87179"/>
    <w:rsid w:val="00A9081A"/>
    <w:rsid w:val="00A9198D"/>
    <w:rsid w:val="00A91B5C"/>
    <w:rsid w:val="00A92ADA"/>
    <w:rsid w:val="00A93663"/>
    <w:rsid w:val="00AA00D6"/>
    <w:rsid w:val="00AA3BE7"/>
    <w:rsid w:val="00AA5A9A"/>
    <w:rsid w:val="00AB365D"/>
    <w:rsid w:val="00AB57B1"/>
    <w:rsid w:val="00AB781E"/>
    <w:rsid w:val="00AC0545"/>
    <w:rsid w:val="00AC2CEF"/>
    <w:rsid w:val="00AD13F8"/>
    <w:rsid w:val="00AD1E42"/>
    <w:rsid w:val="00AD30DC"/>
    <w:rsid w:val="00AE1484"/>
    <w:rsid w:val="00AF0756"/>
    <w:rsid w:val="00B01A66"/>
    <w:rsid w:val="00B0236A"/>
    <w:rsid w:val="00B0420E"/>
    <w:rsid w:val="00B05FFB"/>
    <w:rsid w:val="00B10302"/>
    <w:rsid w:val="00B1326E"/>
    <w:rsid w:val="00B134ED"/>
    <w:rsid w:val="00B15C5E"/>
    <w:rsid w:val="00B21939"/>
    <w:rsid w:val="00B23BE1"/>
    <w:rsid w:val="00B24376"/>
    <w:rsid w:val="00B26BB9"/>
    <w:rsid w:val="00B32DE5"/>
    <w:rsid w:val="00B413B6"/>
    <w:rsid w:val="00B53433"/>
    <w:rsid w:val="00B55A5A"/>
    <w:rsid w:val="00B655AF"/>
    <w:rsid w:val="00B67C35"/>
    <w:rsid w:val="00B7489E"/>
    <w:rsid w:val="00B76514"/>
    <w:rsid w:val="00B84726"/>
    <w:rsid w:val="00B9024B"/>
    <w:rsid w:val="00BA16AB"/>
    <w:rsid w:val="00BA2A4F"/>
    <w:rsid w:val="00BB0D05"/>
    <w:rsid w:val="00BB374F"/>
    <w:rsid w:val="00BC2148"/>
    <w:rsid w:val="00BC64F6"/>
    <w:rsid w:val="00BD3960"/>
    <w:rsid w:val="00BD6D99"/>
    <w:rsid w:val="00BE235B"/>
    <w:rsid w:val="00BE59E3"/>
    <w:rsid w:val="00BF0766"/>
    <w:rsid w:val="00BF57E3"/>
    <w:rsid w:val="00BF5A7D"/>
    <w:rsid w:val="00BF5B60"/>
    <w:rsid w:val="00C1223B"/>
    <w:rsid w:val="00C14D8D"/>
    <w:rsid w:val="00C22712"/>
    <w:rsid w:val="00C264D4"/>
    <w:rsid w:val="00C2671C"/>
    <w:rsid w:val="00C27522"/>
    <w:rsid w:val="00C32F6E"/>
    <w:rsid w:val="00C33572"/>
    <w:rsid w:val="00C34877"/>
    <w:rsid w:val="00C36A31"/>
    <w:rsid w:val="00C437AB"/>
    <w:rsid w:val="00C633A0"/>
    <w:rsid w:val="00C65324"/>
    <w:rsid w:val="00C81B7D"/>
    <w:rsid w:val="00C860E4"/>
    <w:rsid w:val="00C91972"/>
    <w:rsid w:val="00CA04A4"/>
    <w:rsid w:val="00CA24DC"/>
    <w:rsid w:val="00CA599B"/>
    <w:rsid w:val="00CA63C2"/>
    <w:rsid w:val="00CB0813"/>
    <w:rsid w:val="00CB5D0C"/>
    <w:rsid w:val="00CC1572"/>
    <w:rsid w:val="00CC5B2A"/>
    <w:rsid w:val="00CC6221"/>
    <w:rsid w:val="00CD489A"/>
    <w:rsid w:val="00CD5A27"/>
    <w:rsid w:val="00CE5690"/>
    <w:rsid w:val="00CE62B3"/>
    <w:rsid w:val="00CF2861"/>
    <w:rsid w:val="00D13C9F"/>
    <w:rsid w:val="00D13D5E"/>
    <w:rsid w:val="00D17F13"/>
    <w:rsid w:val="00D218EB"/>
    <w:rsid w:val="00D24A1A"/>
    <w:rsid w:val="00D275E1"/>
    <w:rsid w:val="00D31257"/>
    <w:rsid w:val="00D32B20"/>
    <w:rsid w:val="00D33480"/>
    <w:rsid w:val="00D33BD1"/>
    <w:rsid w:val="00D35F29"/>
    <w:rsid w:val="00D41DDB"/>
    <w:rsid w:val="00D45A5F"/>
    <w:rsid w:val="00D471B5"/>
    <w:rsid w:val="00D50CC2"/>
    <w:rsid w:val="00D5479A"/>
    <w:rsid w:val="00D5529E"/>
    <w:rsid w:val="00D61DB3"/>
    <w:rsid w:val="00D716F0"/>
    <w:rsid w:val="00D72D7E"/>
    <w:rsid w:val="00D7407E"/>
    <w:rsid w:val="00D80CDB"/>
    <w:rsid w:val="00D85224"/>
    <w:rsid w:val="00D863D0"/>
    <w:rsid w:val="00D901A3"/>
    <w:rsid w:val="00DA041E"/>
    <w:rsid w:val="00DA062E"/>
    <w:rsid w:val="00DA12E2"/>
    <w:rsid w:val="00DC1B09"/>
    <w:rsid w:val="00DC3A61"/>
    <w:rsid w:val="00DC686F"/>
    <w:rsid w:val="00DD029F"/>
    <w:rsid w:val="00DD045B"/>
    <w:rsid w:val="00DD7EEE"/>
    <w:rsid w:val="00DE4072"/>
    <w:rsid w:val="00DE4DA4"/>
    <w:rsid w:val="00DF4C0F"/>
    <w:rsid w:val="00DF6D1C"/>
    <w:rsid w:val="00E00EBB"/>
    <w:rsid w:val="00E01E12"/>
    <w:rsid w:val="00E02E7C"/>
    <w:rsid w:val="00E03970"/>
    <w:rsid w:val="00E113FE"/>
    <w:rsid w:val="00E11615"/>
    <w:rsid w:val="00E173AD"/>
    <w:rsid w:val="00E20FD2"/>
    <w:rsid w:val="00E262E5"/>
    <w:rsid w:val="00E2757B"/>
    <w:rsid w:val="00E2796B"/>
    <w:rsid w:val="00E409A9"/>
    <w:rsid w:val="00E443F9"/>
    <w:rsid w:val="00E5303E"/>
    <w:rsid w:val="00E54434"/>
    <w:rsid w:val="00E55757"/>
    <w:rsid w:val="00E63E38"/>
    <w:rsid w:val="00E7167A"/>
    <w:rsid w:val="00E7792C"/>
    <w:rsid w:val="00E83270"/>
    <w:rsid w:val="00E84D8C"/>
    <w:rsid w:val="00E859A8"/>
    <w:rsid w:val="00E92FC0"/>
    <w:rsid w:val="00E960BB"/>
    <w:rsid w:val="00E9757F"/>
    <w:rsid w:val="00EA00DB"/>
    <w:rsid w:val="00EA1CBB"/>
    <w:rsid w:val="00EA2952"/>
    <w:rsid w:val="00EB35F0"/>
    <w:rsid w:val="00EB3959"/>
    <w:rsid w:val="00EB5B3C"/>
    <w:rsid w:val="00EB7163"/>
    <w:rsid w:val="00EC12DB"/>
    <w:rsid w:val="00EC1F31"/>
    <w:rsid w:val="00EC3F8A"/>
    <w:rsid w:val="00ED2629"/>
    <w:rsid w:val="00ED4550"/>
    <w:rsid w:val="00ED500F"/>
    <w:rsid w:val="00EE004A"/>
    <w:rsid w:val="00EE4993"/>
    <w:rsid w:val="00EF3332"/>
    <w:rsid w:val="00F01C3F"/>
    <w:rsid w:val="00F04E8E"/>
    <w:rsid w:val="00F070BE"/>
    <w:rsid w:val="00F1125C"/>
    <w:rsid w:val="00F13C3C"/>
    <w:rsid w:val="00F15291"/>
    <w:rsid w:val="00F242C9"/>
    <w:rsid w:val="00F27489"/>
    <w:rsid w:val="00F30D15"/>
    <w:rsid w:val="00F37F7B"/>
    <w:rsid w:val="00F42AE2"/>
    <w:rsid w:val="00F44607"/>
    <w:rsid w:val="00F52913"/>
    <w:rsid w:val="00F62445"/>
    <w:rsid w:val="00F831B2"/>
    <w:rsid w:val="00F930C2"/>
    <w:rsid w:val="00F930F0"/>
    <w:rsid w:val="00F962CB"/>
    <w:rsid w:val="00FA21A0"/>
    <w:rsid w:val="00FA5349"/>
    <w:rsid w:val="00FB2128"/>
    <w:rsid w:val="00FB7AE8"/>
    <w:rsid w:val="00FD2183"/>
    <w:rsid w:val="00FD645D"/>
    <w:rsid w:val="00FE785B"/>
    <w:rsid w:val="00FF0A6B"/>
    <w:rsid w:val="00FF0C2E"/>
    <w:rsid w:val="00FF4B1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779"/>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CL"/>
    </w:rPr>
  </w:style>
  <w:style w:type="paragraph" w:styleId="Ttulo1">
    <w:name w:val="heading 1"/>
    <w:basedOn w:val="Normal"/>
    <w:next w:val="Normal"/>
    <w:link w:val="Ttulo1Car"/>
    <w:uiPriority w:val="9"/>
    <w:qFormat/>
    <w:rsid w:val="00DE4DA4"/>
    <w:pPr>
      <w:keepNext/>
      <w:keepLines/>
      <w:spacing w:before="480"/>
      <w:outlineLvl w:val="0"/>
    </w:pPr>
    <w:rPr>
      <w:rFonts w:asciiTheme="minorHAnsi" w:eastAsiaTheme="majorEastAsia" w:hAnsiTheme="minorHAnsi" w:cstheme="majorBidi"/>
      <w:b/>
      <w:bCs/>
      <w:color w:val="000000" w:themeColor="text1"/>
      <w:sz w:val="28"/>
      <w:szCs w:val="28"/>
    </w:rPr>
  </w:style>
  <w:style w:type="paragraph" w:styleId="Ttulo2">
    <w:name w:val="heading 2"/>
    <w:basedOn w:val="Normal"/>
    <w:next w:val="Normal"/>
    <w:link w:val="Ttulo2Car"/>
    <w:uiPriority w:val="9"/>
    <w:unhideWhenUsed/>
    <w:qFormat/>
    <w:rsid w:val="00DE4DA4"/>
    <w:pPr>
      <w:keepNext/>
      <w:keepLines/>
      <w:spacing w:before="200"/>
      <w:outlineLvl w:val="1"/>
    </w:pPr>
    <w:rPr>
      <w:rFonts w:asciiTheme="minorHAnsi" w:eastAsiaTheme="majorEastAsia" w:hAnsiTheme="minorHAnsi" w:cstheme="majorBidi"/>
      <w:b/>
      <w:bCs/>
      <w:color w:val="000000" w:themeColor="tex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4B3779"/>
    <w:pPr>
      <w:suppressAutoHyphens/>
      <w:autoSpaceDN w:val="0"/>
      <w:spacing w:after="0" w:line="240" w:lineRule="auto"/>
      <w:textAlignment w:val="baseline"/>
    </w:pPr>
    <w:rPr>
      <w:rFonts w:ascii="Times New Roman" w:eastAsia="Times New Roman" w:hAnsi="Times New Roman" w:cs="Times New Roman"/>
      <w:kern w:val="3"/>
      <w:sz w:val="20"/>
      <w:szCs w:val="20"/>
      <w:lang w:val="es-ES" w:eastAsia="es-CL"/>
    </w:rPr>
  </w:style>
  <w:style w:type="paragraph" w:customStyle="1" w:styleId="Heading3">
    <w:name w:val="Heading 3"/>
    <w:basedOn w:val="Standard"/>
    <w:next w:val="Standard"/>
    <w:rsid w:val="004B3779"/>
    <w:pPr>
      <w:keepNext/>
      <w:jc w:val="both"/>
      <w:outlineLvl w:val="2"/>
    </w:pPr>
    <w:rPr>
      <w:rFonts w:ascii="Arial Black" w:hAnsi="Arial Black"/>
      <w:sz w:val="24"/>
    </w:rPr>
  </w:style>
  <w:style w:type="paragraph" w:customStyle="1" w:styleId="Header">
    <w:name w:val="Header"/>
    <w:basedOn w:val="Standard"/>
    <w:rsid w:val="004B3779"/>
    <w:pPr>
      <w:tabs>
        <w:tab w:val="center" w:pos="4252"/>
        <w:tab w:val="right" w:pos="8504"/>
      </w:tabs>
    </w:pPr>
  </w:style>
  <w:style w:type="paragraph" w:customStyle="1" w:styleId="Textodenotaalfinal">
    <w:name w:val="Texto de nota al final"/>
    <w:basedOn w:val="Standard"/>
    <w:rsid w:val="004B3779"/>
    <w:pPr>
      <w:widowControl w:val="0"/>
    </w:pPr>
    <w:rPr>
      <w:rFonts w:ascii="Courier New" w:hAnsi="Courier New"/>
      <w:sz w:val="24"/>
    </w:rPr>
  </w:style>
  <w:style w:type="paragraph" w:styleId="Textodeglobo">
    <w:name w:val="Balloon Text"/>
    <w:basedOn w:val="Normal"/>
    <w:link w:val="TextodegloboCar"/>
    <w:uiPriority w:val="99"/>
    <w:semiHidden/>
    <w:unhideWhenUsed/>
    <w:rsid w:val="004B3779"/>
    <w:rPr>
      <w:rFonts w:ascii="Tahoma" w:hAnsi="Tahoma"/>
      <w:sz w:val="16"/>
      <w:szCs w:val="16"/>
    </w:rPr>
  </w:style>
  <w:style w:type="character" w:customStyle="1" w:styleId="TextodegloboCar">
    <w:name w:val="Texto de globo Car"/>
    <w:basedOn w:val="Fuentedeprrafopredeter"/>
    <w:link w:val="Textodeglobo"/>
    <w:uiPriority w:val="99"/>
    <w:semiHidden/>
    <w:rsid w:val="004B3779"/>
    <w:rPr>
      <w:rFonts w:ascii="Tahoma" w:eastAsia="Arial Unicode MS" w:hAnsi="Tahoma" w:cs="Tahoma"/>
      <w:kern w:val="3"/>
      <w:sz w:val="16"/>
      <w:szCs w:val="16"/>
      <w:lang w:val="es-ES" w:eastAsia="es-CL"/>
    </w:rPr>
  </w:style>
  <w:style w:type="paragraph" w:styleId="Textonotapie">
    <w:name w:val="footnote text"/>
    <w:basedOn w:val="Normal"/>
    <w:link w:val="TextonotapieCar"/>
    <w:uiPriority w:val="99"/>
    <w:semiHidden/>
    <w:unhideWhenUsed/>
    <w:rsid w:val="002061E3"/>
    <w:rPr>
      <w:sz w:val="20"/>
      <w:szCs w:val="20"/>
    </w:rPr>
  </w:style>
  <w:style w:type="character" w:customStyle="1" w:styleId="TextonotapieCar">
    <w:name w:val="Texto nota pie Car"/>
    <w:basedOn w:val="Fuentedeprrafopredeter"/>
    <w:link w:val="Textonotapie"/>
    <w:uiPriority w:val="99"/>
    <w:semiHidden/>
    <w:rsid w:val="002061E3"/>
    <w:rPr>
      <w:rFonts w:ascii="Times New Roman" w:eastAsia="Arial Unicode MS" w:hAnsi="Times New Roman" w:cs="Tahoma"/>
      <w:kern w:val="3"/>
      <w:sz w:val="20"/>
      <w:szCs w:val="20"/>
      <w:lang w:val="es-ES" w:eastAsia="es-CL"/>
    </w:rPr>
  </w:style>
  <w:style w:type="character" w:styleId="Refdenotaalpie">
    <w:name w:val="footnote reference"/>
    <w:basedOn w:val="Fuentedeprrafopredeter"/>
    <w:uiPriority w:val="99"/>
    <w:semiHidden/>
    <w:unhideWhenUsed/>
    <w:rsid w:val="002061E3"/>
    <w:rPr>
      <w:vertAlign w:val="superscript"/>
    </w:rPr>
  </w:style>
  <w:style w:type="paragraph" w:styleId="Prrafodelista">
    <w:name w:val="List Paragraph"/>
    <w:aliases w:val="Resumen"/>
    <w:basedOn w:val="Normal"/>
    <w:uiPriority w:val="34"/>
    <w:qFormat/>
    <w:rsid w:val="00A63B91"/>
    <w:pPr>
      <w:ind w:left="720"/>
      <w:contextualSpacing/>
    </w:pPr>
  </w:style>
  <w:style w:type="character" w:customStyle="1" w:styleId="apple-converted-space">
    <w:name w:val="apple-converted-space"/>
    <w:basedOn w:val="Fuentedeprrafopredeter"/>
    <w:rsid w:val="00D716F0"/>
  </w:style>
  <w:style w:type="character" w:styleId="Hipervnculo">
    <w:name w:val="Hyperlink"/>
    <w:basedOn w:val="Fuentedeprrafopredeter"/>
    <w:uiPriority w:val="99"/>
    <w:unhideWhenUsed/>
    <w:rsid w:val="00D716F0"/>
    <w:rPr>
      <w:color w:val="0000FF"/>
      <w:u w:val="single"/>
    </w:rPr>
  </w:style>
  <w:style w:type="paragraph" w:styleId="Textoindependiente3">
    <w:name w:val="Body Text 3"/>
    <w:basedOn w:val="Normal"/>
    <w:link w:val="Textoindependiente3Car"/>
    <w:uiPriority w:val="99"/>
    <w:semiHidden/>
    <w:unhideWhenUsed/>
    <w:rsid w:val="008F3B2B"/>
    <w:pPr>
      <w:autoSpaceDN/>
      <w:spacing w:after="120"/>
      <w:jc w:val="both"/>
      <w:textAlignment w:val="auto"/>
    </w:pPr>
    <w:rPr>
      <w:rFonts w:eastAsia="Bitstream Vera Sans" w:cs="Bitstream Vera Sans"/>
      <w:kern w:val="0"/>
      <w:sz w:val="16"/>
      <w:szCs w:val="16"/>
      <w:lang w:eastAsia="es-ES_tradnl" w:bidi="es-ES_tradnl"/>
    </w:rPr>
  </w:style>
  <w:style w:type="character" w:customStyle="1" w:styleId="Textoindependiente3Car">
    <w:name w:val="Texto independiente 3 Car"/>
    <w:basedOn w:val="Fuentedeprrafopredeter"/>
    <w:link w:val="Textoindependiente3"/>
    <w:uiPriority w:val="99"/>
    <w:semiHidden/>
    <w:rsid w:val="008F3B2B"/>
    <w:rPr>
      <w:rFonts w:ascii="Times New Roman" w:eastAsia="Bitstream Vera Sans" w:hAnsi="Times New Roman" w:cs="Bitstream Vera Sans"/>
      <w:sz w:val="16"/>
      <w:szCs w:val="16"/>
      <w:lang w:val="es-ES" w:eastAsia="es-ES_tradnl" w:bidi="es-ES_tradnl"/>
    </w:rPr>
  </w:style>
  <w:style w:type="paragraph" w:styleId="NormalWeb">
    <w:name w:val="Normal (Web)"/>
    <w:basedOn w:val="Normal"/>
    <w:uiPriority w:val="99"/>
    <w:semiHidden/>
    <w:unhideWhenUsed/>
    <w:rsid w:val="00E859A8"/>
    <w:pPr>
      <w:widowControl/>
      <w:suppressAutoHyphens w:val="0"/>
      <w:autoSpaceDN/>
      <w:spacing w:before="100" w:beforeAutospacing="1" w:after="100" w:afterAutospacing="1"/>
      <w:textAlignment w:val="auto"/>
    </w:pPr>
    <w:rPr>
      <w:rFonts w:eastAsia="Times New Roman" w:cs="Times New Roman"/>
      <w:kern w:val="0"/>
      <w:lang w:val="es-CL"/>
    </w:rPr>
  </w:style>
  <w:style w:type="table" w:styleId="Tablaconcuadrcula">
    <w:name w:val="Table Grid"/>
    <w:basedOn w:val="Tablanormal"/>
    <w:uiPriority w:val="59"/>
    <w:rsid w:val="0057041A"/>
    <w:pPr>
      <w:spacing w:after="0" w:line="240" w:lineRule="auto"/>
    </w:pPr>
    <w:rPr>
      <w:rFonts w:ascii="Times New Roman" w:eastAsia="Bitstream Vera Sans" w:hAnsi="Times New Roman" w:cs="Times New Roman"/>
      <w:sz w:val="20"/>
      <w:szCs w:val="20"/>
      <w:lang w:val="es-MX"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WW8Num3">
    <w:name w:val="WW8Num3"/>
    <w:basedOn w:val="Sinlista"/>
    <w:rsid w:val="00E409A9"/>
    <w:pPr>
      <w:numPr>
        <w:numId w:val="13"/>
      </w:numPr>
    </w:pPr>
  </w:style>
  <w:style w:type="paragraph" w:styleId="Encabezado">
    <w:name w:val="header"/>
    <w:basedOn w:val="Normal"/>
    <w:link w:val="EncabezadoCar"/>
    <w:uiPriority w:val="99"/>
    <w:unhideWhenUsed/>
    <w:rsid w:val="00DE4DA4"/>
    <w:pPr>
      <w:tabs>
        <w:tab w:val="center" w:pos="4419"/>
        <w:tab w:val="right" w:pos="8838"/>
      </w:tabs>
    </w:pPr>
  </w:style>
  <w:style w:type="character" w:customStyle="1" w:styleId="EncabezadoCar">
    <w:name w:val="Encabezado Car"/>
    <w:basedOn w:val="Fuentedeprrafopredeter"/>
    <w:link w:val="Encabezado"/>
    <w:uiPriority w:val="99"/>
    <w:rsid w:val="00DE4DA4"/>
    <w:rPr>
      <w:rFonts w:ascii="Times New Roman" w:eastAsia="Arial Unicode MS" w:hAnsi="Times New Roman" w:cs="Tahoma"/>
      <w:kern w:val="3"/>
      <w:sz w:val="24"/>
      <w:szCs w:val="24"/>
      <w:lang w:val="es-ES" w:eastAsia="es-CL"/>
    </w:rPr>
  </w:style>
  <w:style w:type="paragraph" w:styleId="Piedepgina">
    <w:name w:val="footer"/>
    <w:basedOn w:val="Normal"/>
    <w:link w:val="PiedepginaCar"/>
    <w:uiPriority w:val="99"/>
    <w:unhideWhenUsed/>
    <w:rsid w:val="00DE4DA4"/>
    <w:pPr>
      <w:tabs>
        <w:tab w:val="center" w:pos="4419"/>
        <w:tab w:val="right" w:pos="8838"/>
      </w:tabs>
    </w:pPr>
  </w:style>
  <w:style w:type="character" w:customStyle="1" w:styleId="PiedepginaCar">
    <w:name w:val="Pie de página Car"/>
    <w:basedOn w:val="Fuentedeprrafopredeter"/>
    <w:link w:val="Piedepgina"/>
    <w:uiPriority w:val="99"/>
    <w:rsid w:val="00DE4DA4"/>
    <w:rPr>
      <w:rFonts w:ascii="Times New Roman" w:eastAsia="Arial Unicode MS" w:hAnsi="Times New Roman" w:cs="Tahoma"/>
      <w:kern w:val="3"/>
      <w:sz w:val="24"/>
      <w:szCs w:val="24"/>
      <w:lang w:val="es-ES" w:eastAsia="es-CL"/>
    </w:rPr>
  </w:style>
  <w:style w:type="character" w:customStyle="1" w:styleId="Ttulo1Car">
    <w:name w:val="Título 1 Car"/>
    <w:basedOn w:val="Fuentedeprrafopredeter"/>
    <w:link w:val="Ttulo1"/>
    <w:uiPriority w:val="9"/>
    <w:rsid w:val="00DE4DA4"/>
    <w:rPr>
      <w:rFonts w:eastAsiaTheme="majorEastAsia" w:cstheme="majorBidi"/>
      <w:b/>
      <w:bCs/>
      <w:color w:val="000000" w:themeColor="text1"/>
      <w:kern w:val="3"/>
      <w:sz w:val="28"/>
      <w:szCs w:val="28"/>
      <w:lang w:val="es-ES" w:eastAsia="es-CL"/>
    </w:rPr>
  </w:style>
  <w:style w:type="character" w:customStyle="1" w:styleId="Ttulo2Car">
    <w:name w:val="Título 2 Car"/>
    <w:basedOn w:val="Fuentedeprrafopredeter"/>
    <w:link w:val="Ttulo2"/>
    <w:uiPriority w:val="9"/>
    <w:rsid w:val="00DE4DA4"/>
    <w:rPr>
      <w:rFonts w:eastAsiaTheme="majorEastAsia" w:cstheme="majorBidi"/>
      <w:b/>
      <w:bCs/>
      <w:color w:val="000000" w:themeColor="text1"/>
      <w:kern w:val="3"/>
      <w:sz w:val="26"/>
      <w:szCs w:val="26"/>
      <w:lang w:val="es-ES" w:eastAsia="es-CL"/>
    </w:rPr>
  </w:style>
</w:styles>
</file>

<file path=word/webSettings.xml><?xml version="1.0" encoding="utf-8"?>
<w:webSettings xmlns:r="http://schemas.openxmlformats.org/officeDocument/2006/relationships" xmlns:w="http://schemas.openxmlformats.org/wordprocessingml/2006/main">
  <w:divs>
    <w:div w:id="84349020">
      <w:bodyDiv w:val="1"/>
      <w:marLeft w:val="0"/>
      <w:marRight w:val="0"/>
      <w:marTop w:val="0"/>
      <w:marBottom w:val="0"/>
      <w:divBdr>
        <w:top w:val="none" w:sz="0" w:space="0" w:color="auto"/>
        <w:left w:val="none" w:sz="0" w:space="0" w:color="auto"/>
        <w:bottom w:val="none" w:sz="0" w:space="0" w:color="auto"/>
        <w:right w:val="none" w:sz="0" w:space="0" w:color="auto"/>
      </w:divBdr>
    </w:div>
    <w:div w:id="217713718">
      <w:bodyDiv w:val="1"/>
      <w:marLeft w:val="0"/>
      <w:marRight w:val="0"/>
      <w:marTop w:val="0"/>
      <w:marBottom w:val="0"/>
      <w:divBdr>
        <w:top w:val="none" w:sz="0" w:space="0" w:color="auto"/>
        <w:left w:val="none" w:sz="0" w:space="0" w:color="auto"/>
        <w:bottom w:val="none" w:sz="0" w:space="0" w:color="auto"/>
        <w:right w:val="none" w:sz="0" w:space="0" w:color="auto"/>
      </w:divBdr>
    </w:div>
    <w:div w:id="219052542">
      <w:bodyDiv w:val="1"/>
      <w:marLeft w:val="0"/>
      <w:marRight w:val="0"/>
      <w:marTop w:val="0"/>
      <w:marBottom w:val="0"/>
      <w:divBdr>
        <w:top w:val="none" w:sz="0" w:space="0" w:color="auto"/>
        <w:left w:val="none" w:sz="0" w:space="0" w:color="auto"/>
        <w:bottom w:val="none" w:sz="0" w:space="0" w:color="auto"/>
        <w:right w:val="none" w:sz="0" w:space="0" w:color="auto"/>
      </w:divBdr>
    </w:div>
    <w:div w:id="892740730">
      <w:bodyDiv w:val="1"/>
      <w:marLeft w:val="0"/>
      <w:marRight w:val="0"/>
      <w:marTop w:val="0"/>
      <w:marBottom w:val="0"/>
      <w:divBdr>
        <w:top w:val="none" w:sz="0" w:space="0" w:color="auto"/>
        <w:left w:val="none" w:sz="0" w:space="0" w:color="auto"/>
        <w:bottom w:val="none" w:sz="0" w:space="0" w:color="auto"/>
        <w:right w:val="none" w:sz="0" w:space="0" w:color="auto"/>
      </w:divBdr>
    </w:div>
    <w:div w:id="939676752">
      <w:bodyDiv w:val="1"/>
      <w:marLeft w:val="0"/>
      <w:marRight w:val="0"/>
      <w:marTop w:val="0"/>
      <w:marBottom w:val="0"/>
      <w:divBdr>
        <w:top w:val="none" w:sz="0" w:space="0" w:color="auto"/>
        <w:left w:val="none" w:sz="0" w:space="0" w:color="auto"/>
        <w:bottom w:val="none" w:sz="0" w:space="0" w:color="auto"/>
        <w:right w:val="none" w:sz="0" w:space="0" w:color="auto"/>
      </w:divBdr>
    </w:div>
    <w:div w:id="1018315501">
      <w:bodyDiv w:val="1"/>
      <w:marLeft w:val="0"/>
      <w:marRight w:val="0"/>
      <w:marTop w:val="0"/>
      <w:marBottom w:val="0"/>
      <w:divBdr>
        <w:top w:val="none" w:sz="0" w:space="0" w:color="auto"/>
        <w:left w:val="none" w:sz="0" w:space="0" w:color="auto"/>
        <w:bottom w:val="none" w:sz="0" w:space="0" w:color="auto"/>
        <w:right w:val="none" w:sz="0" w:space="0" w:color="auto"/>
      </w:divBdr>
    </w:div>
    <w:div w:id="1141075182">
      <w:bodyDiv w:val="1"/>
      <w:marLeft w:val="0"/>
      <w:marRight w:val="0"/>
      <w:marTop w:val="0"/>
      <w:marBottom w:val="0"/>
      <w:divBdr>
        <w:top w:val="none" w:sz="0" w:space="0" w:color="auto"/>
        <w:left w:val="none" w:sz="0" w:space="0" w:color="auto"/>
        <w:bottom w:val="none" w:sz="0" w:space="0" w:color="auto"/>
        <w:right w:val="none" w:sz="0" w:space="0" w:color="auto"/>
      </w:divBdr>
    </w:div>
    <w:div w:id="1223642621">
      <w:bodyDiv w:val="1"/>
      <w:marLeft w:val="0"/>
      <w:marRight w:val="0"/>
      <w:marTop w:val="0"/>
      <w:marBottom w:val="0"/>
      <w:divBdr>
        <w:top w:val="none" w:sz="0" w:space="0" w:color="auto"/>
        <w:left w:val="none" w:sz="0" w:space="0" w:color="auto"/>
        <w:bottom w:val="none" w:sz="0" w:space="0" w:color="auto"/>
        <w:right w:val="none" w:sz="0" w:space="0" w:color="auto"/>
      </w:divBdr>
    </w:div>
    <w:div w:id="1279946811">
      <w:bodyDiv w:val="1"/>
      <w:marLeft w:val="0"/>
      <w:marRight w:val="0"/>
      <w:marTop w:val="0"/>
      <w:marBottom w:val="0"/>
      <w:divBdr>
        <w:top w:val="none" w:sz="0" w:space="0" w:color="auto"/>
        <w:left w:val="none" w:sz="0" w:space="0" w:color="auto"/>
        <w:bottom w:val="none" w:sz="0" w:space="0" w:color="auto"/>
        <w:right w:val="none" w:sz="0" w:space="0" w:color="auto"/>
      </w:divBdr>
    </w:div>
    <w:div w:id="1475680178">
      <w:bodyDiv w:val="1"/>
      <w:marLeft w:val="0"/>
      <w:marRight w:val="0"/>
      <w:marTop w:val="0"/>
      <w:marBottom w:val="0"/>
      <w:divBdr>
        <w:top w:val="none" w:sz="0" w:space="0" w:color="auto"/>
        <w:left w:val="none" w:sz="0" w:space="0" w:color="auto"/>
        <w:bottom w:val="none" w:sz="0" w:space="0" w:color="auto"/>
        <w:right w:val="none" w:sz="0" w:space="0" w:color="auto"/>
      </w:divBdr>
    </w:div>
    <w:div w:id="1645356242">
      <w:bodyDiv w:val="1"/>
      <w:marLeft w:val="0"/>
      <w:marRight w:val="0"/>
      <w:marTop w:val="0"/>
      <w:marBottom w:val="0"/>
      <w:divBdr>
        <w:top w:val="none" w:sz="0" w:space="0" w:color="auto"/>
        <w:left w:val="none" w:sz="0" w:space="0" w:color="auto"/>
        <w:bottom w:val="none" w:sz="0" w:space="0" w:color="auto"/>
        <w:right w:val="none" w:sz="0" w:space="0" w:color="auto"/>
      </w:divBdr>
    </w:div>
    <w:div w:id="1682856252">
      <w:bodyDiv w:val="1"/>
      <w:marLeft w:val="0"/>
      <w:marRight w:val="0"/>
      <w:marTop w:val="0"/>
      <w:marBottom w:val="0"/>
      <w:divBdr>
        <w:top w:val="none" w:sz="0" w:space="0" w:color="auto"/>
        <w:left w:val="none" w:sz="0" w:space="0" w:color="auto"/>
        <w:bottom w:val="none" w:sz="0" w:space="0" w:color="auto"/>
        <w:right w:val="none" w:sz="0" w:space="0" w:color="auto"/>
      </w:divBdr>
    </w:div>
    <w:div w:id="1808473448">
      <w:bodyDiv w:val="1"/>
      <w:marLeft w:val="0"/>
      <w:marRight w:val="0"/>
      <w:marTop w:val="0"/>
      <w:marBottom w:val="0"/>
      <w:divBdr>
        <w:top w:val="none" w:sz="0" w:space="0" w:color="auto"/>
        <w:left w:val="none" w:sz="0" w:space="0" w:color="auto"/>
        <w:bottom w:val="none" w:sz="0" w:space="0" w:color="auto"/>
        <w:right w:val="none" w:sz="0" w:space="0" w:color="auto"/>
      </w:divBdr>
    </w:div>
    <w:div w:id="1845440447">
      <w:bodyDiv w:val="1"/>
      <w:marLeft w:val="0"/>
      <w:marRight w:val="0"/>
      <w:marTop w:val="0"/>
      <w:marBottom w:val="0"/>
      <w:divBdr>
        <w:top w:val="none" w:sz="0" w:space="0" w:color="auto"/>
        <w:left w:val="none" w:sz="0" w:space="0" w:color="auto"/>
        <w:bottom w:val="none" w:sz="0" w:space="0" w:color="auto"/>
        <w:right w:val="none" w:sz="0" w:space="0" w:color="auto"/>
      </w:divBdr>
    </w:div>
    <w:div w:id="189210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G:\SM\MPRCSM\patentes\S&#205;NTESIS%20zU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a:pPr>
            <a:r>
              <a:rPr lang="es-ES" sz="1200" baseline="0"/>
              <a:t>36 patentes industriales, 2012</a:t>
            </a:r>
            <a:endParaRPr lang="es-ES" sz="1200"/>
          </a:p>
        </c:rich>
      </c:tx>
      <c:layout>
        <c:manualLayout>
          <c:xMode val="edge"/>
          <c:yMode val="edge"/>
          <c:x val="0.35166379455093372"/>
          <c:y val="6.5988147965879262E-2"/>
        </c:manualLayout>
      </c:layout>
    </c:title>
    <c:plotArea>
      <c:layout/>
      <c:pieChart>
        <c:varyColors val="1"/>
        <c:ser>
          <c:idx val="0"/>
          <c:order val="0"/>
          <c:dPt>
            <c:idx val="0"/>
            <c:spPr>
              <a:solidFill>
                <a:srgbClr val="92D050"/>
              </a:solidFill>
            </c:spPr>
          </c:dPt>
          <c:dPt>
            <c:idx val="1"/>
            <c:spPr>
              <a:solidFill>
                <a:srgbClr val="FFC000"/>
              </a:solidFill>
            </c:spPr>
          </c:dPt>
          <c:dPt>
            <c:idx val="2"/>
            <c:spPr>
              <a:solidFill>
                <a:srgbClr val="CC0099"/>
              </a:solidFill>
            </c:spPr>
          </c:dPt>
          <c:dPt>
            <c:idx val="5"/>
            <c:spPr>
              <a:solidFill>
                <a:srgbClr val="FF6600"/>
              </a:solidFill>
            </c:spPr>
          </c:dPt>
          <c:dLbls>
            <c:txPr>
              <a:bodyPr/>
              <a:lstStyle/>
              <a:p>
                <a:pPr>
                  <a:defRPr sz="800"/>
                </a:pPr>
                <a:endParaRPr lang="es-ES"/>
              </a:p>
            </c:txPr>
            <c:showCatName val="1"/>
            <c:showPercent val="1"/>
            <c:showLeaderLines val="1"/>
          </c:dLbls>
          <c:cat>
            <c:strRef>
              <c:f>Hoja1!$B$11:$B$17</c:f>
              <c:strCache>
                <c:ptCount val="7"/>
                <c:pt idx="0">
                  <c:v>AGROINDUSTRIA E INDUSTRIA ALIMENTARIA</c:v>
                </c:pt>
                <c:pt idx="1">
                  <c:v>INDUSTRIA METALMECÁNICA, ELÉCTRÓNICA, QUÍMICA, O DE PLÁSTICOS</c:v>
                </c:pt>
                <c:pt idx="2">
                  <c:v>INDUSTRIA DE MATERIALES DE CONSTRUCCIÓN</c:v>
                </c:pt>
                <c:pt idx="3">
                  <c:v>TALLERES AUTOMOTRICES (VENTA DE REPUESTOS, REPARACIONES, VULCANIZACIONES, ETC)</c:v>
                </c:pt>
                <c:pt idx="4">
                  <c:v>TALLERES ARTESANALES (MUEBLERÍA, CARPINTERÍA, TRABAJO EN FIERRO, ETC)</c:v>
                </c:pt>
                <c:pt idx="5">
                  <c:v>IMPRENTAS</c:v>
                </c:pt>
                <c:pt idx="6">
                  <c:v>TALLERES O INDUSTRIAS DE TEXTIL, DE CONFECCIÓN O DE CALZADO</c:v>
                </c:pt>
              </c:strCache>
            </c:strRef>
          </c:cat>
          <c:val>
            <c:numRef>
              <c:f>Hoja1!$C$11:$C$17</c:f>
              <c:numCache>
                <c:formatCode>General</c:formatCode>
                <c:ptCount val="7"/>
                <c:pt idx="0">
                  <c:v>7</c:v>
                </c:pt>
                <c:pt idx="1">
                  <c:v>14</c:v>
                </c:pt>
                <c:pt idx="2">
                  <c:v>1</c:v>
                </c:pt>
                <c:pt idx="3">
                  <c:v>3</c:v>
                </c:pt>
                <c:pt idx="4">
                  <c:v>3</c:v>
                </c:pt>
                <c:pt idx="5">
                  <c:v>4</c:v>
                </c:pt>
                <c:pt idx="6">
                  <c:v>5</c:v>
                </c:pt>
              </c:numCache>
            </c:numRef>
          </c:val>
        </c:ser>
        <c:dLbls>
          <c:showCatName val="1"/>
          <c:showPercent val="1"/>
        </c:dLbls>
        <c:firstSliceAng val="0"/>
      </c:pieChart>
    </c:plotArea>
    <c:plotVisOnly val="1"/>
  </c:chart>
  <c:spPr>
    <a:noFill/>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EC006-A6E4-43D2-983B-865A9CDAB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11550</Words>
  <Characters>63526</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M Catalina Sanchez</Company>
  <LinksUpToDate>false</LinksUpToDate>
  <CharactersWithSpaces>74927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Selectiva</dc:creator>
  <cp:lastModifiedBy>.</cp:lastModifiedBy>
  <cp:revision>2</cp:revision>
  <dcterms:created xsi:type="dcterms:W3CDTF">2015-01-28T14:01:00Z</dcterms:created>
  <dcterms:modified xsi:type="dcterms:W3CDTF">2015-01-28T14:01:00Z</dcterms:modified>
</cp:coreProperties>
</file>